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564" w:rsidRDefault="00DF1564" w:rsidP="00DF1564">
      <w:pPr>
        <w:pStyle w:val="titleu"/>
        <w:spacing w:before="0" w:after="0"/>
        <w:jc w:val="center"/>
        <w:rPr>
          <w:color w:val="0000FF"/>
        </w:rPr>
      </w:pPr>
      <w:r>
        <w:rPr>
          <w:color w:val="0000FF"/>
        </w:rPr>
        <w:t>ПЕРЕЧЕНЬ</w:t>
      </w:r>
      <w:r>
        <w:rPr>
          <w:color w:val="0000FF"/>
        </w:rPr>
        <w:br/>
        <w:t>административных процедур, выполняемых РУП «Слуцкий ЦСМС» по обращениям юридических лиц и индивидуальных предпринимателей (в соответствии с Постановлением Совета Министров Республики Беларусь от 17.02.2012 № 156)</w:t>
      </w:r>
    </w:p>
    <w:p w:rsidR="00DF1564" w:rsidRDefault="00DF1564" w:rsidP="00DF1564">
      <w:pPr>
        <w:pStyle w:val="titleu"/>
        <w:spacing w:before="0" w:after="0"/>
        <w:jc w:val="center"/>
        <w:rPr>
          <w:color w:val="0000FF"/>
        </w:rPr>
      </w:pPr>
    </w:p>
    <w:tbl>
      <w:tblPr>
        <w:tblW w:w="51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94"/>
        <w:gridCol w:w="5304"/>
        <w:gridCol w:w="1849"/>
        <w:gridCol w:w="3541"/>
        <w:gridCol w:w="1989"/>
      </w:tblGrid>
      <w:tr w:rsidR="00F11F82" w:rsidTr="00F11F82">
        <w:trPr>
          <w:trHeight w:val="240"/>
        </w:trPr>
        <w:tc>
          <w:tcPr>
            <w:tcW w:w="849" w:type="pct"/>
            <w:tcBorders>
              <w:top w:val="single" w:sz="4" w:space="0" w:color="auto"/>
              <w:left w:val="single" w:sz="4" w:space="0" w:color="auto"/>
              <w:bottom w:val="single" w:sz="4" w:space="0" w:color="auto"/>
              <w:right w:val="single" w:sz="4" w:space="0" w:color="auto"/>
            </w:tcBorders>
            <w:hideMark/>
          </w:tcPr>
          <w:p w:rsidR="00DF1564" w:rsidRDefault="00DF1564" w:rsidP="009D14AB">
            <w:pPr>
              <w:pStyle w:val="table10"/>
              <w:jc w:val="both"/>
            </w:pPr>
            <w:bookmarkStart w:id="0" w:name="a2"/>
            <w:bookmarkEnd w:id="0"/>
            <w:r>
              <w:t>Наименование административной процедуры</w:t>
            </w:r>
          </w:p>
        </w:tc>
        <w:tc>
          <w:tcPr>
            <w:tcW w:w="1736" w:type="pct"/>
            <w:tcBorders>
              <w:top w:val="single" w:sz="4" w:space="0" w:color="auto"/>
              <w:left w:val="single" w:sz="4" w:space="0" w:color="auto"/>
              <w:bottom w:val="single" w:sz="4" w:space="0" w:color="auto"/>
              <w:right w:val="single" w:sz="4" w:space="0" w:color="auto"/>
            </w:tcBorders>
            <w:hideMark/>
          </w:tcPr>
          <w:p w:rsidR="00DF1564" w:rsidRDefault="00DF1564">
            <w:pPr>
              <w:pStyle w:val="table10"/>
            </w:pPr>
            <w:r>
              <w:t>Перечень документов и (или) сведений, представляемых заинтересованными лицами в уполномоченный орган для осуществления административной процедуры</w:t>
            </w:r>
          </w:p>
        </w:tc>
        <w:tc>
          <w:tcPr>
            <w:tcW w:w="605" w:type="pct"/>
            <w:tcBorders>
              <w:top w:val="single" w:sz="4" w:space="0" w:color="auto"/>
              <w:left w:val="single" w:sz="4" w:space="0" w:color="auto"/>
              <w:bottom w:val="single" w:sz="4" w:space="0" w:color="auto"/>
              <w:right w:val="single" w:sz="4" w:space="0" w:color="auto"/>
            </w:tcBorders>
            <w:hideMark/>
          </w:tcPr>
          <w:p w:rsidR="00DF1564" w:rsidRDefault="00DF1564">
            <w:pPr>
              <w:pStyle w:val="table10"/>
            </w:pPr>
            <w:r>
              <w:t>Срок осуществления административной процедуры</w:t>
            </w:r>
          </w:p>
        </w:tc>
        <w:tc>
          <w:tcPr>
            <w:tcW w:w="1159" w:type="pct"/>
            <w:tcBorders>
              <w:top w:val="single" w:sz="4" w:space="0" w:color="auto"/>
              <w:left w:val="single" w:sz="4" w:space="0" w:color="auto"/>
              <w:bottom w:val="single" w:sz="4" w:space="0" w:color="auto"/>
              <w:right w:val="single" w:sz="4" w:space="0" w:color="auto"/>
            </w:tcBorders>
            <w:hideMark/>
          </w:tcPr>
          <w:p w:rsidR="00DF1564" w:rsidRDefault="00DF1564">
            <w:pPr>
              <w:pStyle w:val="table10"/>
            </w:pPr>
            <w:r>
              <w:t>Срок действия справок или других документов, выдаваемых при осуществлении административной процедуры</w:t>
            </w:r>
          </w:p>
        </w:tc>
        <w:tc>
          <w:tcPr>
            <w:tcW w:w="651" w:type="pct"/>
            <w:tcBorders>
              <w:top w:val="single" w:sz="4" w:space="0" w:color="auto"/>
              <w:left w:val="single" w:sz="4" w:space="0" w:color="auto"/>
              <w:bottom w:val="single" w:sz="4" w:space="0" w:color="auto"/>
              <w:right w:val="single" w:sz="4" w:space="0" w:color="auto"/>
            </w:tcBorders>
            <w:hideMark/>
          </w:tcPr>
          <w:p w:rsidR="00DF1564" w:rsidRDefault="00DF1564" w:rsidP="009D14AB">
            <w:pPr>
              <w:pStyle w:val="table10"/>
              <w:jc w:val="both"/>
            </w:pPr>
            <w:r>
              <w:t>Размер пла</w:t>
            </w:r>
            <w:r w:rsidR="009D14AB">
              <w:t xml:space="preserve">ты, взимаемой при осуществлении </w:t>
            </w:r>
            <w:r>
              <w:t>административной процедуры</w:t>
            </w:r>
          </w:p>
        </w:tc>
      </w:tr>
      <w:tr w:rsidR="00DF1564" w:rsidTr="00F11F82">
        <w:trPr>
          <w:trHeight w:val="57"/>
        </w:trPr>
        <w:tc>
          <w:tcPr>
            <w:tcW w:w="5000" w:type="pct"/>
            <w:gridSpan w:val="5"/>
            <w:tcBorders>
              <w:top w:val="single" w:sz="4" w:space="0" w:color="auto"/>
              <w:left w:val="single" w:sz="4" w:space="0" w:color="auto"/>
              <w:bottom w:val="single" w:sz="4" w:space="0" w:color="auto"/>
              <w:right w:val="single" w:sz="4" w:space="0" w:color="auto"/>
            </w:tcBorders>
            <w:hideMark/>
          </w:tcPr>
          <w:p w:rsidR="00DF1564" w:rsidRDefault="00DF1564" w:rsidP="009D14AB">
            <w:pPr>
              <w:pStyle w:val="table10"/>
              <w:spacing w:line="57" w:lineRule="atLeast"/>
              <w:jc w:val="center"/>
            </w:pPr>
            <w:bookmarkStart w:id="1" w:name="a93"/>
            <w:bookmarkStart w:id="2" w:name="a68"/>
            <w:bookmarkEnd w:id="1"/>
            <w:bookmarkEnd w:id="2"/>
            <w:r>
              <w:t>ГЛАВА 23 ТЕХНИЧЕСКОЕ НОРМИРОВАНИЕ И СТАНДАРТИЗАЦИЯ, ОЦЕНКА СООТВЕТСТВИЯ, ОБЕСПЕЧЕНИЕ ЕДИНСТВА ИЗМЕРЕНИЙ</w:t>
            </w:r>
          </w:p>
        </w:tc>
      </w:tr>
      <w:tr w:rsidR="00F11F82" w:rsidTr="00F11F82">
        <w:trPr>
          <w:trHeight w:val="57"/>
        </w:trPr>
        <w:tc>
          <w:tcPr>
            <w:tcW w:w="849" w:type="pct"/>
            <w:tcBorders>
              <w:top w:val="single" w:sz="4" w:space="0" w:color="auto"/>
              <w:left w:val="single" w:sz="4" w:space="0" w:color="auto"/>
              <w:bottom w:val="single" w:sz="4" w:space="0" w:color="auto"/>
              <w:right w:val="single" w:sz="4" w:space="0" w:color="auto"/>
            </w:tcBorders>
            <w:hideMark/>
          </w:tcPr>
          <w:p w:rsidR="00DF1564" w:rsidRDefault="00F11F82" w:rsidP="00F11F82">
            <w:pPr>
              <w:pStyle w:val="table10"/>
              <w:spacing w:line="57" w:lineRule="atLeast"/>
              <w:jc w:val="both"/>
            </w:pPr>
            <w:r>
              <w:t xml:space="preserve">23.3. </w:t>
            </w:r>
            <w:r w:rsidR="00DB1C53" w:rsidRPr="00044395">
              <w:t>Выдача сертификата соответствия (дубликата сертификата соответствия), внесение изменений и (или) дополнений в сертификат соответствия, выдача решения о прекращении действия сертификата соответствия по инициативе владельца сертификата соответствия</w:t>
            </w:r>
          </w:p>
        </w:tc>
        <w:tc>
          <w:tcPr>
            <w:tcW w:w="1736" w:type="pct"/>
            <w:tcBorders>
              <w:top w:val="single" w:sz="4" w:space="0" w:color="auto"/>
              <w:left w:val="single" w:sz="4" w:space="0" w:color="auto"/>
              <w:bottom w:val="single" w:sz="4" w:space="0" w:color="auto"/>
              <w:right w:val="single" w:sz="4" w:space="0" w:color="auto"/>
            </w:tcBorders>
            <w:hideMark/>
          </w:tcPr>
          <w:p w:rsidR="00F1777A" w:rsidRPr="00044395" w:rsidRDefault="00F1777A" w:rsidP="00F1777A">
            <w:pPr>
              <w:spacing w:before="120" w:after="0" w:line="240" w:lineRule="auto"/>
              <w:rPr>
                <w:rFonts w:ascii="Times New Roman" w:eastAsia="Times New Roman" w:hAnsi="Times New Roman"/>
                <w:sz w:val="20"/>
                <w:szCs w:val="20"/>
                <w:lang w:eastAsia="ru-RU"/>
              </w:rPr>
            </w:pPr>
            <w:r w:rsidRPr="00821A36">
              <w:rPr>
                <w:rFonts w:ascii="Times New Roman" w:eastAsia="Times New Roman" w:hAnsi="Times New Roman"/>
                <w:b/>
                <w:sz w:val="20"/>
                <w:szCs w:val="20"/>
                <w:lang w:eastAsia="ru-RU"/>
              </w:rPr>
              <w:t>для выдачи сертификата соответствия на продукцию</w:t>
            </w:r>
            <w:r w:rsidRPr="00044395">
              <w:rPr>
                <w:rFonts w:ascii="Times New Roman" w:eastAsia="Times New Roman" w:hAnsi="Times New Roman"/>
                <w:sz w:val="20"/>
                <w:szCs w:val="20"/>
                <w:lang w:eastAsia="ru-RU"/>
              </w:rPr>
              <w:t>:</w:t>
            </w:r>
          </w:p>
          <w:p w:rsidR="00821A36" w:rsidRDefault="00821A36" w:rsidP="00F1777A">
            <w:pPr>
              <w:spacing w:after="0" w:line="240" w:lineRule="auto"/>
              <w:ind w:left="284"/>
              <w:rPr>
                <w:rFonts w:ascii="Times New Roman" w:eastAsia="Times New Roman" w:hAnsi="Times New Roman"/>
                <w:sz w:val="20"/>
                <w:szCs w:val="20"/>
                <w:lang w:eastAsia="ru-RU"/>
              </w:rPr>
            </w:pPr>
          </w:p>
          <w:p w:rsidR="00821A36" w:rsidRDefault="00F1777A" w:rsidP="005839E7">
            <w:pPr>
              <w:spacing w:after="0" w:line="240" w:lineRule="auto"/>
              <w:jc w:val="both"/>
              <w:rPr>
                <w:rFonts w:ascii="Times New Roman" w:eastAsia="Times New Roman" w:hAnsi="Times New Roman"/>
                <w:sz w:val="20"/>
                <w:szCs w:val="20"/>
                <w:lang w:eastAsia="ru-RU"/>
              </w:rPr>
            </w:pPr>
            <w:r w:rsidRPr="00044395">
              <w:rPr>
                <w:rFonts w:ascii="Times New Roman" w:eastAsia="Times New Roman" w:hAnsi="Times New Roman"/>
                <w:sz w:val="20"/>
                <w:szCs w:val="20"/>
                <w:lang w:eastAsia="ru-RU"/>
              </w:rPr>
              <w:t>заявление</w:t>
            </w:r>
          </w:p>
          <w:p w:rsidR="00821A36" w:rsidRDefault="00821A36" w:rsidP="005839E7">
            <w:pPr>
              <w:spacing w:after="0" w:line="240" w:lineRule="auto"/>
              <w:jc w:val="both"/>
              <w:rPr>
                <w:rFonts w:ascii="Times New Roman" w:eastAsia="Times New Roman" w:hAnsi="Times New Roman"/>
                <w:sz w:val="20"/>
                <w:szCs w:val="20"/>
                <w:lang w:eastAsia="ru-RU"/>
              </w:rPr>
            </w:pPr>
          </w:p>
          <w:p w:rsidR="00821A36" w:rsidRDefault="00F1777A" w:rsidP="005839E7">
            <w:pPr>
              <w:spacing w:after="0" w:line="240" w:lineRule="auto"/>
              <w:rPr>
                <w:rFonts w:ascii="Times New Roman" w:eastAsia="Times New Roman" w:hAnsi="Times New Roman"/>
                <w:sz w:val="20"/>
                <w:szCs w:val="20"/>
                <w:lang w:eastAsia="ru-RU"/>
              </w:rPr>
            </w:pPr>
            <w:r w:rsidRPr="00044395">
              <w:rPr>
                <w:rFonts w:ascii="Times New Roman" w:eastAsia="Times New Roman" w:hAnsi="Times New Roman"/>
                <w:sz w:val="20"/>
                <w:szCs w:val="20"/>
                <w:lang w:eastAsia="ru-RU"/>
              </w:rPr>
              <w:t>протоколы испытаний (при необходимости)</w:t>
            </w:r>
          </w:p>
          <w:p w:rsidR="00821A36" w:rsidRDefault="00821A36" w:rsidP="005839E7">
            <w:pPr>
              <w:spacing w:after="0" w:line="240" w:lineRule="auto"/>
              <w:rPr>
                <w:rFonts w:ascii="Times New Roman" w:eastAsia="Times New Roman" w:hAnsi="Times New Roman"/>
                <w:sz w:val="20"/>
                <w:szCs w:val="20"/>
                <w:lang w:eastAsia="ru-RU"/>
              </w:rPr>
            </w:pPr>
          </w:p>
          <w:p w:rsidR="00821A36" w:rsidRDefault="00F1777A" w:rsidP="005839E7">
            <w:pPr>
              <w:spacing w:after="0" w:line="240" w:lineRule="auto"/>
              <w:rPr>
                <w:rFonts w:ascii="Times New Roman" w:eastAsia="Times New Roman" w:hAnsi="Times New Roman"/>
                <w:sz w:val="20"/>
                <w:szCs w:val="20"/>
                <w:lang w:eastAsia="ru-RU"/>
              </w:rPr>
            </w:pPr>
            <w:r w:rsidRPr="00044395">
              <w:rPr>
                <w:rFonts w:ascii="Times New Roman" w:eastAsia="Times New Roman" w:hAnsi="Times New Roman"/>
                <w:sz w:val="20"/>
                <w:szCs w:val="20"/>
                <w:lang w:eastAsia="ru-RU"/>
              </w:rPr>
              <w:t>отчет об анализе состояния производства (при необходимости)</w:t>
            </w:r>
          </w:p>
          <w:p w:rsidR="00821A36" w:rsidRDefault="00821A36" w:rsidP="005839E7">
            <w:pPr>
              <w:spacing w:after="0" w:line="240" w:lineRule="auto"/>
              <w:rPr>
                <w:rFonts w:ascii="Times New Roman" w:eastAsia="Times New Roman" w:hAnsi="Times New Roman"/>
                <w:sz w:val="20"/>
                <w:szCs w:val="20"/>
                <w:lang w:eastAsia="ru-RU"/>
              </w:rPr>
            </w:pPr>
          </w:p>
          <w:p w:rsidR="00821A36" w:rsidRDefault="00F1777A" w:rsidP="005839E7">
            <w:pPr>
              <w:spacing w:after="0" w:line="240" w:lineRule="auto"/>
              <w:rPr>
                <w:rFonts w:ascii="Times New Roman" w:eastAsia="Times New Roman" w:hAnsi="Times New Roman"/>
                <w:sz w:val="20"/>
                <w:szCs w:val="20"/>
                <w:lang w:eastAsia="ru-RU"/>
              </w:rPr>
            </w:pPr>
            <w:r w:rsidRPr="00044395">
              <w:rPr>
                <w:rFonts w:ascii="Times New Roman" w:eastAsia="Times New Roman" w:hAnsi="Times New Roman"/>
                <w:sz w:val="20"/>
                <w:szCs w:val="20"/>
                <w:lang w:eastAsia="ru-RU"/>
              </w:rPr>
              <w:t>иностранный сертификат соответствия в случае его признания в соответствии с законодательством (при его наличии)</w:t>
            </w:r>
          </w:p>
          <w:p w:rsidR="00821A36" w:rsidRDefault="00821A36" w:rsidP="005839E7">
            <w:pPr>
              <w:spacing w:after="0" w:line="240" w:lineRule="auto"/>
              <w:rPr>
                <w:rFonts w:ascii="Times New Roman" w:eastAsia="Times New Roman" w:hAnsi="Times New Roman"/>
                <w:sz w:val="20"/>
                <w:szCs w:val="20"/>
                <w:lang w:eastAsia="ru-RU"/>
              </w:rPr>
            </w:pPr>
          </w:p>
          <w:p w:rsidR="00821A36" w:rsidRDefault="00F1777A" w:rsidP="005839E7">
            <w:pPr>
              <w:spacing w:after="0" w:line="240" w:lineRule="auto"/>
              <w:rPr>
                <w:rFonts w:ascii="Times New Roman" w:eastAsia="Times New Roman" w:hAnsi="Times New Roman"/>
                <w:sz w:val="20"/>
                <w:szCs w:val="20"/>
                <w:lang w:eastAsia="ru-RU"/>
              </w:rPr>
            </w:pPr>
            <w:r w:rsidRPr="00044395">
              <w:rPr>
                <w:rFonts w:ascii="Times New Roman" w:eastAsia="Times New Roman" w:hAnsi="Times New Roman"/>
                <w:sz w:val="20"/>
                <w:szCs w:val="20"/>
                <w:lang w:eastAsia="ru-RU"/>
              </w:rPr>
              <w:t>сертификат соответствия на систему менеджмента качества (систему менеджмента безопасности пищевой продукции) (при необходимости)</w:t>
            </w:r>
          </w:p>
          <w:p w:rsidR="00821A36" w:rsidRDefault="00821A36" w:rsidP="005839E7">
            <w:pPr>
              <w:spacing w:after="0" w:line="240" w:lineRule="auto"/>
              <w:rPr>
                <w:rFonts w:ascii="Times New Roman" w:eastAsia="Times New Roman" w:hAnsi="Times New Roman"/>
                <w:sz w:val="20"/>
                <w:szCs w:val="20"/>
                <w:lang w:eastAsia="ru-RU"/>
              </w:rPr>
            </w:pPr>
          </w:p>
          <w:p w:rsidR="00821A36" w:rsidRDefault="00F1777A" w:rsidP="005839E7">
            <w:pPr>
              <w:spacing w:after="0" w:line="240" w:lineRule="auto"/>
              <w:rPr>
                <w:rFonts w:ascii="Times New Roman" w:eastAsia="Times New Roman" w:hAnsi="Times New Roman"/>
                <w:sz w:val="20"/>
                <w:szCs w:val="20"/>
                <w:lang w:eastAsia="ru-RU"/>
              </w:rPr>
            </w:pPr>
            <w:r w:rsidRPr="00044395">
              <w:rPr>
                <w:rFonts w:ascii="Times New Roman" w:eastAsia="Times New Roman" w:hAnsi="Times New Roman"/>
                <w:sz w:val="20"/>
                <w:szCs w:val="20"/>
                <w:lang w:eastAsia="ru-RU"/>
              </w:rPr>
              <w:t>заключение по результатам исследования проекта по созданию продукции (при необходимости)</w:t>
            </w:r>
          </w:p>
          <w:p w:rsidR="00821A36" w:rsidRDefault="00821A36" w:rsidP="005839E7">
            <w:pPr>
              <w:spacing w:after="0" w:line="240" w:lineRule="auto"/>
              <w:rPr>
                <w:rFonts w:ascii="Times New Roman" w:eastAsia="Times New Roman" w:hAnsi="Times New Roman"/>
                <w:sz w:val="20"/>
                <w:szCs w:val="20"/>
                <w:lang w:eastAsia="ru-RU"/>
              </w:rPr>
            </w:pPr>
          </w:p>
          <w:p w:rsidR="00821A36" w:rsidRDefault="00F1777A" w:rsidP="005839E7">
            <w:pPr>
              <w:spacing w:after="0" w:line="240" w:lineRule="auto"/>
              <w:rPr>
                <w:rFonts w:ascii="Times New Roman" w:eastAsia="Times New Roman" w:hAnsi="Times New Roman"/>
                <w:sz w:val="20"/>
                <w:szCs w:val="20"/>
                <w:lang w:eastAsia="ru-RU"/>
              </w:rPr>
            </w:pPr>
            <w:r w:rsidRPr="00044395">
              <w:rPr>
                <w:rFonts w:ascii="Times New Roman" w:eastAsia="Times New Roman" w:hAnsi="Times New Roman"/>
                <w:sz w:val="20"/>
                <w:szCs w:val="20"/>
                <w:lang w:eastAsia="ru-RU"/>
              </w:rPr>
              <w:t>заключение по результатам исследования типа продукции (при необходимости)</w:t>
            </w:r>
          </w:p>
          <w:p w:rsidR="00821A36" w:rsidRDefault="00821A36" w:rsidP="005839E7">
            <w:pPr>
              <w:spacing w:after="0" w:line="240" w:lineRule="auto"/>
              <w:rPr>
                <w:rFonts w:ascii="Times New Roman" w:eastAsia="Times New Roman" w:hAnsi="Times New Roman"/>
                <w:sz w:val="20"/>
                <w:szCs w:val="20"/>
                <w:lang w:eastAsia="ru-RU"/>
              </w:rPr>
            </w:pPr>
          </w:p>
          <w:p w:rsidR="00F1777A" w:rsidRPr="00044395" w:rsidRDefault="00F1777A" w:rsidP="005839E7">
            <w:pPr>
              <w:spacing w:after="0" w:line="240" w:lineRule="auto"/>
              <w:rPr>
                <w:rFonts w:ascii="Times New Roman" w:eastAsia="Times New Roman" w:hAnsi="Times New Roman"/>
                <w:sz w:val="20"/>
                <w:szCs w:val="20"/>
                <w:lang w:eastAsia="ru-RU"/>
              </w:rPr>
            </w:pPr>
            <w:r w:rsidRPr="00044395">
              <w:rPr>
                <w:rFonts w:ascii="Times New Roman" w:eastAsia="Times New Roman" w:hAnsi="Times New Roman"/>
                <w:sz w:val="20"/>
                <w:szCs w:val="20"/>
                <w:lang w:eastAsia="ru-RU"/>
              </w:rPr>
              <w:t>документ, подтверждающий внесение платы</w:t>
            </w:r>
            <w:r w:rsidRPr="00044395">
              <w:rPr>
                <w:rFonts w:ascii="Times New Roman" w:eastAsia="Times New Roman" w:hAnsi="Times New Roman"/>
                <w:sz w:val="20"/>
                <w:szCs w:val="20"/>
                <w:vertAlign w:val="superscript"/>
                <w:lang w:eastAsia="ru-RU"/>
              </w:rPr>
              <w:t>15</w:t>
            </w:r>
          </w:p>
          <w:p w:rsidR="00F1777A" w:rsidRPr="00821A36" w:rsidRDefault="00F1777A" w:rsidP="00F1777A">
            <w:pPr>
              <w:spacing w:before="120" w:after="0" w:line="240" w:lineRule="auto"/>
              <w:rPr>
                <w:rFonts w:ascii="Times New Roman" w:eastAsia="Times New Roman" w:hAnsi="Times New Roman"/>
                <w:b/>
                <w:sz w:val="20"/>
                <w:szCs w:val="20"/>
                <w:lang w:eastAsia="ru-RU"/>
              </w:rPr>
            </w:pPr>
            <w:r w:rsidRPr="00821A36">
              <w:rPr>
                <w:rFonts w:ascii="Times New Roman" w:eastAsia="Times New Roman" w:hAnsi="Times New Roman"/>
                <w:b/>
                <w:sz w:val="20"/>
                <w:szCs w:val="20"/>
                <w:lang w:eastAsia="ru-RU"/>
              </w:rPr>
              <w:t>для выдачи сертификата соответствия на выполнение работ (оказание услуг):</w:t>
            </w:r>
          </w:p>
          <w:p w:rsidR="00821A36" w:rsidRDefault="00821A36" w:rsidP="00F1777A">
            <w:pPr>
              <w:spacing w:after="0" w:line="240" w:lineRule="auto"/>
              <w:ind w:left="284"/>
              <w:rPr>
                <w:rFonts w:ascii="Times New Roman" w:eastAsia="Times New Roman" w:hAnsi="Times New Roman"/>
                <w:sz w:val="20"/>
                <w:szCs w:val="20"/>
                <w:lang w:eastAsia="ru-RU"/>
              </w:rPr>
            </w:pPr>
          </w:p>
          <w:p w:rsidR="00821A36" w:rsidRDefault="00F1777A" w:rsidP="005839E7">
            <w:pPr>
              <w:spacing w:after="0" w:line="240" w:lineRule="auto"/>
              <w:rPr>
                <w:rFonts w:ascii="Times New Roman" w:eastAsia="Times New Roman" w:hAnsi="Times New Roman"/>
                <w:sz w:val="20"/>
                <w:szCs w:val="20"/>
                <w:lang w:eastAsia="ru-RU"/>
              </w:rPr>
            </w:pPr>
            <w:r w:rsidRPr="00044395">
              <w:rPr>
                <w:rFonts w:ascii="Times New Roman" w:eastAsia="Times New Roman" w:hAnsi="Times New Roman"/>
                <w:sz w:val="20"/>
                <w:szCs w:val="20"/>
                <w:lang w:eastAsia="ru-RU"/>
              </w:rPr>
              <w:t>заявление</w:t>
            </w:r>
          </w:p>
          <w:p w:rsidR="00821A36" w:rsidRDefault="00821A36" w:rsidP="00F1777A">
            <w:pPr>
              <w:spacing w:after="0" w:line="240" w:lineRule="auto"/>
              <w:ind w:left="284"/>
              <w:rPr>
                <w:rFonts w:ascii="Times New Roman" w:eastAsia="Times New Roman" w:hAnsi="Times New Roman"/>
                <w:sz w:val="20"/>
                <w:szCs w:val="20"/>
                <w:lang w:eastAsia="ru-RU"/>
              </w:rPr>
            </w:pPr>
          </w:p>
          <w:p w:rsidR="00821A36" w:rsidRDefault="00F1777A" w:rsidP="005839E7">
            <w:pPr>
              <w:spacing w:after="0" w:line="240" w:lineRule="auto"/>
              <w:rPr>
                <w:rFonts w:ascii="Times New Roman" w:eastAsia="Times New Roman" w:hAnsi="Times New Roman"/>
                <w:sz w:val="20"/>
                <w:szCs w:val="20"/>
                <w:lang w:eastAsia="ru-RU"/>
              </w:rPr>
            </w:pPr>
            <w:r w:rsidRPr="00044395">
              <w:rPr>
                <w:rFonts w:ascii="Times New Roman" w:eastAsia="Times New Roman" w:hAnsi="Times New Roman"/>
                <w:sz w:val="20"/>
                <w:szCs w:val="20"/>
                <w:lang w:eastAsia="ru-RU"/>
              </w:rPr>
              <w:lastRenderedPageBreak/>
              <w:t>отчет по результатам сертификации выполнения работ (оказания услуг)</w:t>
            </w:r>
          </w:p>
          <w:p w:rsidR="00821A36" w:rsidRDefault="00821A36" w:rsidP="005839E7">
            <w:pPr>
              <w:spacing w:after="0" w:line="240" w:lineRule="auto"/>
              <w:rPr>
                <w:rFonts w:ascii="Times New Roman" w:eastAsia="Times New Roman" w:hAnsi="Times New Roman"/>
                <w:sz w:val="20"/>
                <w:szCs w:val="20"/>
                <w:lang w:eastAsia="ru-RU"/>
              </w:rPr>
            </w:pPr>
          </w:p>
          <w:p w:rsidR="00F1777A" w:rsidRPr="00044395" w:rsidRDefault="00F1777A" w:rsidP="005839E7">
            <w:pPr>
              <w:spacing w:after="0" w:line="240" w:lineRule="auto"/>
              <w:rPr>
                <w:rFonts w:ascii="Times New Roman" w:eastAsia="Times New Roman" w:hAnsi="Times New Roman"/>
                <w:sz w:val="20"/>
                <w:szCs w:val="20"/>
                <w:lang w:eastAsia="ru-RU"/>
              </w:rPr>
            </w:pPr>
            <w:r w:rsidRPr="00044395">
              <w:rPr>
                <w:rFonts w:ascii="Times New Roman" w:eastAsia="Times New Roman" w:hAnsi="Times New Roman"/>
                <w:sz w:val="20"/>
                <w:szCs w:val="20"/>
                <w:lang w:eastAsia="ru-RU"/>
              </w:rPr>
              <w:t>документ, подтверждающий внесение платы</w:t>
            </w:r>
            <w:r w:rsidRPr="00044395">
              <w:rPr>
                <w:rFonts w:ascii="Times New Roman" w:eastAsia="Times New Roman" w:hAnsi="Times New Roman"/>
                <w:sz w:val="20"/>
                <w:szCs w:val="20"/>
                <w:vertAlign w:val="superscript"/>
                <w:lang w:eastAsia="ru-RU"/>
              </w:rPr>
              <w:t>15</w:t>
            </w:r>
            <w:r w:rsidRPr="00044395">
              <w:rPr>
                <w:rFonts w:ascii="Times New Roman" w:eastAsia="Times New Roman" w:hAnsi="Times New Roman"/>
                <w:sz w:val="20"/>
                <w:szCs w:val="20"/>
                <w:lang w:eastAsia="ru-RU"/>
              </w:rPr>
              <w:t xml:space="preserve"> </w:t>
            </w:r>
          </w:p>
          <w:p w:rsidR="00F1777A" w:rsidRPr="00821A36" w:rsidRDefault="00F1777A" w:rsidP="00F1777A">
            <w:pPr>
              <w:spacing w:before="120" w:after="0" w:line="240" w:lineRule="auto"/>
              <w:rPr>
                <w:rFonts w:ascii="Times New Roman" w:eastAsia="Times New Roman" w:hAnsi="Times New Roman"/>
                <w:b/>
                <w:sz w:val="20"/>
                <w:szCs w:val="20"/>
                <w:lang w:eastAsia="ru-RU"/>
              </w:rPr>
            </w:pPr>
            <w:r w:rsidRPr="00821A36">
              <w:rPr>
                <w:rFonts w:ascii="Times New Roman" w:eastAsia="Times New Roman" w:hAnsi="Times New Roman"/>
                <w:b/>
                <w:sz w:val="20"/>
                <w:szCs w:val="20"/>
                <w:lang w:eastAsia="ru-RU"/>
              </w:rPr>
              <w:t>для выдачи сертификата соответствия на систему управления (менеджмента):</w:t>
            </w:r>
          </w:p>
          <w:p w:rsidR="00821A36" w:rsidRDefault="00821A36" w:rsidP="00F1777A">
            <w:pPr>
              <w:spacing w:after="0" w:line="240" w:lineRule="auto"/>
              <w:ind w:left="284"/>
              <w:rPr>
                <w:rFonts w:ascii="Times New Roman" w:eastAsia="Times New Roman" w:hAnsi="Times New Roman"/>
                <w:sz w:val="20"/>
                <w:szCs w:val="20"/>
                <w:lang w:eastAsia="ru-RU"/>
              </w:rPr>
            </w:pPr>
          </w:p>
          <w:p w:rsidR="00821A36" w:rsidRDefault="00F1777A" w:rsidP="005839E7">
            <w:pPr>
              <w:spacing w:after="0" w:line="240" w:lineRule="auto"/>
              <w:rPr>
                <w:rFonts w:ascii="Times New Roman" w:eastAsia="Times New Roman" w:hAnsi="Times New Roman"/>
                <w:sz w:val="20"/>
                <w:szCs w:val="20"/>
                <w:lang w:eastAsia="ru-RU"/>
              </w:rPr>
            </w:pPr>
            <w:r w:rsidRPr="00044395">
              <w:rPr>
                <w:rFonts w:ascii="Times New Roman" w:eastAsia="Times New Roman" w:hAnsi="Times New Roman"/>
                <w:sz w:val="20"/>
                <w:szCs w:val="20"/>
                <w:lang w:eastAsia="ru-RU"/>
              </w:rPr>
              <w:t>заявление</w:t>
            </w:r>
          </w:p>
          <w:p w:rsidR="00821A36" w:rsidRDefault="00821A36" w:rsidP="005839E7">
            <w:pPr>
              <w:spacing w:after="0" w:line="240" w:lineRule="auto"/>
              <w:rPr>
                <w:rFonts w:ascii="Times New Roman" w:eastAsia="Times New Roman" w:hAnsi="Times New Roman"/>
                <w:sz w:val="20"/>
                <w:szCs w:val="20"/>
                <w:lang w:eastAsia="ru-RU"/>
              </w:rPr>
            </w:pPr>
          </w:p>
          <w:p w:rsidR="00821A36" w:rsidRDefault="00F1777A" w:rsidP="005839E7">
            <w:pPr>
              <w:spacing w:after="0" w:line="240" w:lineRule="auto"/>
              <w:rPr>
                <w:rFonts w:ascii="Times New Roman" w:eastAsia="Times New Roman" w:hAnsi="Times New Roman"/>
                <w:sz w:val="20"/>
                <w:szCs w:val="20"/>
                <w:lang w:eastAsia="ru-RU"/>
              </w:rPr>
            </w:pPr>
            <w:r w:rsidRPr="00044395">
              <w:rPr>
                <w:rFonts w:ascii="Times New Roman" w:eastAsia="Times New Roman" w:hAnsi="Times New Roman"/>
                <w:sz w:val="20"/>
                <w:szCs w:val="20"/>
                <w:lang w:eastAsia="ru-RU"/>
              </w:rPr>
              <w:t>отчеты по первому и второму этапам аудита</w:t>
            </w:r>
          </w:p>
          <w:p w:rsidR="00821A36" w:rsidRDefault="00821A36" w:rsidP="005839E7">
            <w:pPr>
              <w:spacing w:after="0" w:line="240" w:lineRule="auto"/>
              <w:rPr>
                <w:rFonts w:ascii="Times New Roman" w:eastAsia="Times New Roman" w:hAnsi="Times New Roman"/>
                <w:sz w:val="20"/>
                <w:szCs w:val="20"/>
                <w:lang w:eastAsia="ru-RU"/>
              </w:rPr>
            </w:pPr>
          </w:p>
          <w:p w:rsidR="00F1777A" w:rsidRPr="00044395" w:rsidRDefault="00F1777A" w:rsidP="005839E7">
            <w:pPr>
              <w:spacing w:after="0" w:line="240" w:lineRule="auto"/>
              <w:rPr>
                <w:rFonts w:ascii="Times New Roman" w:eastAsia="Times New Roman" w:hAnsi="Times New Roman"/>
                <w:sz w:val="20"/>
                <w:szCs w:val="20"/>
                <w:lang w:eastAsia="ru-RU"/>
              </w:rPr>
            </w:pPr>
            <w:r w:rsidRPr="00044395">
              <w:rPr>
                <w:rFonts w:ascii="Times New Roman" w:eastAsia="Times New Roman" w:hAnsi="Times New Roman"/>
                <w:sz w:val="20"/>
                <w:szCs w:val="20"/>
                <w:lang w:eastAsia="ru-RU"/>
              </w:rPr>
              <w:t>документ, подтверждающий внесение платы</w:t>
            </w:r>
            <w:r w:rsidRPr="00044395">
              <w:rPr>
                <w:rFonts w:ascii="Times New Roman" w:eastAsia="Times New Roman" w:hAnsi="Times New Roman"/>
                <w:sz w:val="20"/>
                <w:szCs w:val="20"/>
                <w:vertAlign w:val="superscript"/>
                <w:lang w:eastAsia="ru-RU"/>
              </w:rPr>
              <w:t>15</w:t>
            </w:r>
          </w:p>
          <w:p w:rsidR="00821A36" w:rsidRPr="00821A36" w:rsidRDefault="00821A36" w:rsidP="00821A36">
            <w:pPr>
              <w:spacing w:before="120" w:after="0" w:line="240" w:lineRule="auto"/>
              <w:rPr>
                <w:rFonts w:ascii="Times New Roman" w:eastAsia="Times New Roman" w:hAnsi="Times New Roman"/>
                <w:b/>
                <w:sz w:val="20"/>
                <w:szCs w:val="20"/>
                <w:lang w:eastAsia="ru-RU"/>
              </w:rPr>
            </w:pPr>
            <w:r w:rsidRPr="00821A36">
              <w:rPr>
                <w:rFonts w:ascii="Times New Roman" w:eastAsia="Times New Roman" w:hAnsi="Times New Roman"/>
                <w:b/>
                <w:sz w:val="20"/>
                <w:szCs w:val="20"/>
                <w:lang w:eastAsia="ru-RU"/>
              </w:rPr>
              <w:t>для внесения изменений и (или) дополнений в сертификат соответствия:</w:t>
            </w:r>
          </w:p>
          <w:p w:rsidR="00821A36" w:rsidRDefault="00821A36" w:rsidP="00821A36">
            <w:pPr>
              <w:spacing w:after="0" w:line="240" w:lineRule="auto"/>
              <w:ind w:left="284"/>
              <w:rPr>
                <w:rFonts w:ascii="Times New Roman" w:eastAsia="Times New Roman" w:hAnsi="Times New Roman"/>
                <w:sz w:val="20"/>
                <w:szCs w:val="20"/>
                <w:lang w:eastAsia="ru-RU"/>
              </w:rPr>
            </w:pPr>
          </w:p>
          <w:p w:rsidR="00821A36" w:rsidRDefault="00821A36" w:rsidP="005839E7">
            <w:pPr>
              <w:spacing w:after="0" w:line="240" w:lineRule="auto"/>
              <w:rPr>
                <w:rFonts w:ascii="Times New Roman" w:eastAsia="Times New Roman" w:hAnsi="Times New Roman"/>
                <w:sz w:val="20"/>
                <w:szCs w:val="20"/>
                <w:lang w:eastAsia="ru-RU"/>
              </w:rPr>
            </w:pPr>
            <w:r w:rsidRPr="00044395">
              <w:rPr>
                <w:rFonts w:ascii="Times New Roman" w:eastAsia="Times New Roman" w:hAnsi="Times New Roman"/>
                <w:sz w:val="20"/>
                <w:szCs w:val="20"/>
                <w:lang w:eastAsia="ru-RU"/>
              </w:rPr>
              <w:t>заявление</w:t>
            </w:r>
          </w:p>
          <w:p w:rsidR="00821A36" w:rsidRDefault="00821A36" w:rsidP="005839E7">
            <w:pPr>
              <w:spacing w:after="0" w:line="240" w:lineRule="auto"/>
              <w:rPr>
                <w:rFonts w:ascii="Times New Roman" w:eastAsia="Times New Roman" w:hAnsi="Times New Roman"/>
                <w:sz w:val="20"/>
                <w:szCs w:val="20"/>
                <w:lang w:eastAsia="ru-RU"/>
              </w:rPr>
            </w:pPr>
          </w:p>
          <w:p w:rsidR="00821A36" w:rsidRDefault="00821A36" w:rsidP="005839E7">
            <w:pPr>
              <w:spacing w:after="0" w:line="240" w:lineRule="auto"/>
              <w:rPr>
                <w:rFonts w:ascii="Times New Roman" w:eastAsia="Times New Roman" w:hAnsi="Times New Roman"/>
                <w:sz w:val="20"/>
                <w:szCs w:val="20"/>
                <w:lang w:eastAsia="ru-RU"/>
              </w:rPr>
            </w:pPr>
            <w:r w:rsidRPr="00044395">
              <w:rPr>
                <w:rFonts w:ascii="Times New Roman" w:eastAsia="Times New Roman" w:hAnsi="Times New Roman"/>
                <w:sz w:val="20"/>
                <w:szCs w:val="20"/>
                <w:lang w:eastAsia="ru-RU"/>
              </w:rPr>
              <w:t>оригинал сертификата соответствия</w:t>
            </w:r>
          </w:p>
          <w:p w:rsidR="00821A36" w:rsidRDefault="00821A36" w:rsidP="005839E7">
            <w:pPr>
              <w:spacing w:after="0" w:line="240" w:lineRule="auto"/>
              <w:rPr>
                <w:rFonts w:ascii="Times New Roman" w:eastAsia="Times New Roman" w:hAnsi="Times New Roman"/>
                <w:sz w:val="20"/>
                <w:szCs w:val="20"/>
                <w:lang w:eastAsia="ru-RU"/>
              </w:rPr>
            </w:pPr>
          </w:p>
          <w:p w:rsidR="00821A36" w:rsidRDefault="00821A36" w:rsidP="005839E7">
            <w:pPr>
              <w:spacing w:after="0" w:line="240" w:lineRule="auto"/>
              <w:rPr>
                <w:rFonts w:ascii="Times New Roman" w:eastAsia="Times New Roman" w:hAnsi="Times New Roman"/>
                <w:sz w:val="20"/>
                <w:szCs w:val="20"/>
                <w:lang w:eastAsia="ru-RU"/>
              </w:rPr>
            </w:pPr>
            <w:r w:rsidRPr="00044395">
              <w:rPr>
                <w:rFonts w:ascii="Times New Roman" w:eastAsia="Times New Roman" w:hAnsi="Times New Roman"/>
                <w:sz w:val="20"/>
                <w:szCs w:val="20"/>
                <w:lang w:eastAsia="ru-RU"/>
              </w:rPr>
              <w:t>документы, являющиеся основанием для внесения изменений и (или) дополнений</w:t>
            </w:r>
          </w:p>
          <w:p w:rsidR="00821A36" w:rsidRDefault="00821A36" w:rsidP="005839E7">
            <w:pPr>
              <w:spacing w:after="0" w:line="240" w:lineRule="auto"/>
              <w:rPr>
                <w:rFonts w:ascii="Times New Roman" w:eastAsia="Times New Roman" w:hAnsi="Times New Roman"/>
                <w:sz w:val="20"/>
                <w:szCs w:val="20"/>
                <w:lang w:eastAsia="ru-RU"/>
              </w:rPr>
            </w:pPr>
          </w:p>
          <w:p w:rsidR="00821A36" w:rsidRPr="00044395" w:rsidRDefault="00821A36" w:rsidP="005839E7">
            <w:pPr>
              <w:spacing w:after="0" w:line="240" w:lineRule="auto"/>
              <w:rPr>
                <w:rFonts w:ascii="Times New Roman" w:eastAsia="Times New Roman" w:hAnsi="Times New Roman"/>
                <w:sz w:val="20"/>
                <w:szCs w:val="20"/>
                <w:lang w:eastAsia="ru-RU"/>
              </w:rPr>
            </w:pPr>
            <w:r w:rsidRPr="00044395">
              <w:rPr>
                <w:rFonts w:ascii="Times New Roman" w:eastAsia="Times New Roman" w:hAnsi="Times New Roman"/>
                <w:sz w:val="20"/>
                <w:szCs w:val="20"/>
                <w:lang w:eastAsia="ru-RU"/>
              </w:rPr>
              <w:t>документ, подтверждающий внесение платы</w:t>
            </w:r>
            <w:r w:rsidRPr="00044395">
              <w:rPr>
                <w:rFonts w:ascii="Times New Roman" w:eastAsia="Times New Roman" w:hAnsi="Times New Roman"/>
                <w:sz w:val="20"/>
                <w:szCs w:val="20"/>
                <w:vertAlign w:val="superscript"/>
                <w:lang w:eastAsia="ru-RU"/>
              </w:rPr>
              <w:t>15</w:t>
            </w:r>
          </w:p>
          <w:p w:rsidR="00821A36" w:rsidRPr="00821A36" w:rsidRDefault="00821A36" w:rsidP="00821A36">
            <w:pPr>
              <w:spacing w:before="120" w:after="0" w:line="240" w:lineRule="auto"/>
              <w:rPr>
                <w:rFonts w:ascii="Times New Roman" w:eastAsia="Times New Roman" w:hAnsi="Times New Roman"/>
                <w:b/>
                <w:sz w:val="20"/>
                <w:szCs w:val="20"/>
                <w:lang w:eastAsia="ru-RU"/>
              </w:rPr>
            </w:pPr>
            <w:r w:rsidRPr="00821A36">
              <w:rPr>
                <w:rFonts w:ascii="Times New Roman" w:eastAsia="Times New Roman" w:hAnsi="Times New Roman"/>
                <w:b/>
                <w:sz w:val="20"/>
                <w:szCs w:val="20"/>
                <w:lang w:eastAsia="ru-RU"/>
              </w:rPr>
              <w:t>для выдачи дубликата сертификата соответствия:</w:t>
            </w:r>
          </w:p>
          <w:p w:rsidR="00821A36" w:rsidRDefault="00821A36" w:rsidP="00821A36">
            <w:pPr>
              <w:spacing w:after="0" w:line="240" w:lineRule="auto"/>
              <w:ind w:left="284"/>
              <w:jc w:val="both"/>
              <w:rPr>
                <w:rFonts w:ascii="Times New Roman" w:eastAsia="Times New Roman" w:hAnsi="Times New Roman"/>
                <w:sz w:val="20"/>
                <w:szCs w:val="20"/>
                <w:lang w:eastAsia="ru-RU"/>
              </w:rPr>
            </w:pPr>
          </w:p>
          <w:p w:rsidR="00821A36" w:rsidRDefault="00821A36" w:rsidP="005839E7">
            <w:pPr>
              <w:spacing w:after="0" w:line="240" w:lineRule="auto"/>
              <w:jc w:val="both"/>
              <w:rPr>
                <w:rFonts w:ascii="Times New Roman" w:eastAsia="Times New Roman" w:hAnsi="Times New Roman"/>
                <w:sz w:val="20"/>
                <w:szCs w:val="20"/>
                <w:lang w:eastAsia="ru-RU"/>
              </w:rPr>
            </w:pPr>
            <w:r w:rsidRPr="00044395">
              <w:rPr>
                <w:rFonts w:ascii="Times New Roman" w:eastAsia="Times New Roman" w:hAnsi="Times New Roman"/>
                <w:sz w:val="20"/>
                <w:szCs w:val="20"/>
                <w:lang w:eastAsia="ru-RU"/>
              </w:rPr>
              <w:t>заявление</w:t>
            </w:r>
          </w:p>
          <w:p w:rsidR="00821A36" w:rsidRDefault="00821A36" w:rsidP="005839E7">
            <w:pPr>
              <w:spacing w:after="0" w:line="240" w:lineRule="auto"/>
              <w:jc w:val="both"/>
              <w:rPr>
                <w:rFonts w:ascii="Times New Roman" w:eastAsia="Times New Roman" w:hAnsi="Times New Roman"/>
                <w:sz w:val="20"/>
                <w:szCs w:val="20"/>
                <w:lang w:eastAsia="ru-RU"/>
              </w:rPr>
            </w:pPr>
          </w:p>
          <w:p w:rsidR="00821A36" w:rsidRDefault="00821A36" w:rsidP="005839E7">
            <w:pPr>
              <w:spacing w:after="0" w:line="240" w:lineRule="auto"/>
              <w:jc w:val="both"/>
              <w:rPr>
                <w:rFonts w:ascii="Times New Roman" w:eastAsia="Times New Roman" w:hAnsi="Times New Roman"/>
                <w:sz w:val="20"/>
                <w:szCs w:val="20"/>
                <w:vertAlign w:val="superscript"/>
                <w:lang w:eastAsia="ru-RU"/>
              </w:rPr>
            </w:pPr>
            <w:r w:rsidRPr="00044395">
              <w:rPr>
                <w:rFonts w:ascii="Times New Roman" w:eastAsia="Times New Roman" w:hAnsi="Times New Roman"/>
                <w:sz w:val="20"/>
                <w:szCs w:val="20"/>
                <w:lang w:eastAsia="ru-RU"/>
              </w:rPr>
              <w:t>документ, подтверждающий внесение платы</w:t>
            </w:r>
            <w:r w:rsidRPr="00044395">
              <w:rPr>
                <w:rFonts w:ascii="Times New Roman" w:eastAsia="Times New Roman" w:hAnsi="Times New Roman"/>
                <w:sz w:val="20"/>
                <w:szCs w:val="20"/>
                <w:vertAlign w:val="superscript"/>
                <w:lang w:eastAsia="ru-RU"/>
              </w:rPr>
              <w:t>15</w:t>
            </w:r>
          </w:p>
          <w:p w:rsidR="00821A36" w:rsidRPr="00044395" w:rsidRDefault="00821A36" w:rsidP="00821A36">
            <w:pPr>
              <w:spacing w:after="0" w:line="240" w:lineRule="auto"/>
              <w:ind w:left="284"/>
              <w:jc w:val="both"/>
              <w:rPr>
                <w:rFonts w:ascii="Times New Roman" w:eastAsia="Times New Roman" w:hAnsi="Times New Roman"/>
                <w:sz w:val="20"/>
                <w:szCs w:val="20"/>
                <w:lang w:eastAsia="ru-RU"/>
              </w:rPr>
            </w:pPr>
          </w:p>
          <w:p w:rsidR="00DF1564" w:rsidRDefault="00821A36" w:rsidP="00821A36">
            <w:pPr>
              <w:pStyle w:val="table10"/>
              <w:jc w:val="both"/>
            </w:pPr>
            <w:r w:rsidRPr="00044395">
              <w:t xml:space="preserve">для выдачи решения о прекращении действия сертификата соответствия по инициативе владельца сертификата соответствия - заявление с указанием </w:t>
            </w:r>
            <w:proofErr w:type="gramStart"/>
            <w:r w:rsidRPr="00044395">
              <w:t>причин прекращения действия сертификата соответствия</w:t>
            </w:r>
            <w:proofErr w:type="gramEnd"/>
          </w:p>
        </w:tc>
        <w:tc>
          <w:tcPr>
            <w:tcW w:w="605" w:type="pct"/>
            <w:tcBorders>
              <w:top w:val="single" w:sz="4" w:space="0" w:color="auto"/>
              <w:left w:val="single" w:sz="4" w:space="0" w:color="auto"/>
              <w:bottom w:val="single" w:sz="4" w:space="0" w:color="auto"/>
              <w:right w:val="single" w:sz="4" w:space="0" w:color="auto"/>
            </w:tcBorders>
            <w:hideMark/>
          </w:tcPr>
          <w:p w:rsidR="00DF1564" w:rsidRDefault="00DF1564">
            <w:pPr>
              <w:pStyle w:val="table10"/>
              <w:spacing w:line="57" w:lineRule="atLeast"/>
            </w:pPr>
            <w:r>
              <w:lastRenderedPageBreak/>
              <w:t>10 дней</w:t>
            </w:r>
          </w:p>
        </w:tc>
        <w:tc>
          <w:tcPr>
            <w:tcW w:w="1159" w:type="pct"/>
            <w:tcBorders>
              <w:top w:val="single" w:sz="4" w:space="0" w:color="auto"/>
              <w:left w:val="single" w:sz="4" w:space="0" w:color="auto"/>
              <w:bottom w:val="single" w:sz="4" w:space="0" w:color="auto"/>
              <w:right w:val="single" w:sz="4" w:space="0" w:color="auto"/>
            </w:tcBorders>
            <w:hideMark/>
          </w:tcPr>
          <w:p w:rsidR="007F25E1" w:rsidRDefault="00821A36" w:rsidP="007F25E1">
            <w:pPr>
              <w:pStyle w:val="table10"/>
              <w:spacing w:line="57" w:lineRule="atLeast"/>
              <w:jc w:val="both"/>
            </w:pPr>
            <w:r w:rsidRPr="00044395">
              <w:t>5 лет - при сертификации серийного производства продукции, работ (услуг), иных объектов оценки соответствия</w:t>
            </w:r>
          </w:p>
          <w:p w:rsidR="007F25E1" w:rsidRDefault="007F25E1" w:rsidP="007F25E1">
            <w:pPr>
              <w:pStyle w:val="table10"/>
              <w:spacing w:line="57" w:lineRule="atLeast"/>
              <w:jc w:val="both"/>
            </w:pPr>
          </w:p>
          <w:p w:rsidR="007F25E1" w:rsidRDefault="00821A36" w:rsidP="007F25E1">
            <w:pPr>
              <w:pStyle w:val="table10"/>
              <w:spacing w:line="57" w:lineRule="atLeast"/>
              <w:jc w:val="both"/>
            </w:pPr>
            <w:r w:rsidRPr="00044395">
              <w:t>3 года - при сертификации системы управления (менеджмента)</w:t>
            </w:r>
          </w:p>
          <w:p w:rsidR="007F25E1" w:rsidRDefault="007F25E1" w:rsidP="007F25E1">
            <w:pPr>
              <w:pStyle w:val="table10"/>
              <w:spacing w:line="57" w:lineRule="atLeast"/>
              <w:jc w:val="both"/>
            </w:pPr>
          </w:p>
          <w:p w:rsidR="007F25E1" w:rsidRDefault="00821A36" w:rsidP="007F25E1">
            <w:pPr>
              <w:pStyle w:val="table10"/>
              <w:spacing w:line="57" w:lineRule="atLeast"/>
              <w:jc w:val="both"/>
            </w:pPr>
            <w:r w:rsidRPr="00044395">
              <w:t>на время срока годности товара либо его реализации или без ограничения срока при возможности однозначной идентификации каждой единицы сертифицированного товара - в случае сертификации партии продукции</w:t>
            </w:r>
          </w:p>
          <w:p w:rsidR="007F25E1" w:rsidRDefault="007F25E1" w:rsidP="007F25E1">
            <w:pPr>
              <w:pStyle w:val="table10"/>
              <w:spacing w:line="57" w:lineRule="atLeast"/>
              <w:jc w:val="both"/>
            </w:pPr>
          </w:p>
          <w:p w:rsidR="00DF1564" w:rsidRDefault="00821A36" w:rsidP="007F25E1">
            <w:pPr>
              <w:pStyle w:val="table10"/>
              <w:spacing w:line="57" w:lineRule="atLeast"/>
              <w:jc w:val="both"/>
            </w:pPr>
            <w:r w:rsidRPr="00044395">
              <w:t>до окончания срока действия сертификата соответствия - при внесении изменений и (или) дополнений в сертификат соответствия, выдаче дубликата сертификата соответствия</w:t>
            </w:r>
          </w:p>
        </w:tc>
        <w:tc>
          <w:tcPr>
            <w:tcW w:w="651" w:type="pct"/>
            <w:tcBorders>
              <w:top w:val="single" w:sz="4" w:space="0" w:color="auto"/>
              <w:left w:val="single" w:sz="4" w:space="0" w:color="auto"/>
              <w:bottom w:val="single" w:sz="4" w:space="0" w:color="auto"/>
              <w:right w:val="single" w:sz="4" w:space="0" w:color="auto"/>
            </w:tcBorders>
            <w:hideMark/>
          </w:tcPr>
          <w:p w:rsidR="007F25E1" w:rsidRDefault="007F25E1" w:rsidP="007F25E1">
            <w:pPr>
              <w:pStyle w:val="table10"/>
              <w:spacing w:line="57" w:lineRule="atLeast"/>
              <w:jc w:val="both"/>
            </w:pPr>
            <w:r w:rsidRPr="00044395">
              <w:t>плата за услуги</w:t>
            </w:r>
          </w:p>
          <w:p w:rsidR="007F25E1" w:rsidRDefault="007F25E1" w:rsidP="007F25E1">
            <w:pPr>
              <w:pStyle w:val="table10"/>
              <w:spacing w:line="57" w:lineRule="atLeast"/>
              <w:jc w:val="both"/>
            </w:pPr>
          </w:p>
          <w:p w:rsidR="00DF1564" w:rsidRDefault="007F25E1" w:rsidP="007F25E1">
            <w:pPr>
              <w:pStyle w:val="table10"/>
              <w:spacing w:line="57" w:lineRule="atLeast"/>
              <w:jc w:val="both"/>
            </w:pPr>
            <w:r w:rsidRPr="00044395">
              <w:t>бесплатно - при выдаче решения о прекращении действия сертификата соответствия по инициативе владельца сертификата соответствия</w:t>
            </w:r>
          </w:p>
        </w:tc>
      </w:tr>
      <w:tr w:rsidR="00F11F82" w:rsidTr="00F11F82">
        <w:trPr>
          <w:trHeight w:val="57"/>
        </w:trPr>
        <w:tc>
          <w:tcPr>
            <w:tcW w:w="849" w:type="pct"/>
            <w:tcBorders>
              <w:top w:val="single" w:sz="4" w:space="0" w:color="auto"/>
              <w:left w:val="single" w:sz="4" w:space="0" w:color="auto"/>
              <w:bottom w:val="single" w:sz="4" w:space="0" w:color="auto"/>
              <w:right w:val="single" w:sz="4" w:space="0" w:color="auto"/>
            </w:tcBorders>
            <w:hideMark/>
          </w:tcPr>
          <w:p w:rsidR="00DF1564" w:rsidRPr="00DF1564" w:rsidRDefault="00DF1564" w:rsidP="00F11F82">
            <w:pPr>
              <w:pStyle w:val="ConsPlusCell"/>
              <w:jc w:val="both"/>
              <w:rPr>
                <w:rFonts w:ascii="Times New Roman" w:hAnsi="Times New Roman" w:cs="Times New Roman"/>
              </w:rPr>
            </w:pPr>
            <w:r w:rsidRPr="00DF1564">
              <w:rPr>
                <w:rFonts w:ascii="Times New Roman" w:hAnsi="Times New Roman" w:cs="Times New Roman"/>
              </w:rPr>
              <w:lastRenderedPageBreak/>
              <w:t>23.5. Регистрация</w:t>
            </w:r>
            <w:r>
              <w:rPr>
                <w:rFonts w:ascii="Times New Roman" w:hAnsi="Times New Roman" w:cs="Times New Roman"/>
              </w:rPr>
              <w:t xml:space="preserve"> </w:t>
            </w:r>
            <w:r w:rsidRPr="00DF1564">
              <w:rPr>
                <w:rFonts w:ascii="Times New Roman" w:hAnsi="Times New Roman" w:cs="Times New Roman"/>
              </w:rPr>
              <w:t>декларации о соответствии,</w:t>
            </w:r>
            <w:r>
              <w:rPr>
                <w:rFonts w:ascii="Times New Roman" w:hAnsi="Times New Roman" w:cs="Times New Roman"/>
              </w:rPr>
              <w:t xml:space="preserve"> выдача решения о </w:t>
            </w:r>
            <w:r w:rsidRPr="00DF1564">
              <w:rPr>
                <w:rFonts w:ascii="Times New Roman" w:hAnsi="Times New Roman" w:cs="Times New Roman"/>
              </w:rPr>
              <w:t>прекращении</w:t>
            </w:r>
            <w:r>
              <w:rPr>
                <w:rFonts w:ascii="Times New Roman" w:hAnsi="Times New Roman" w:cs="Times New Roman"/>
              </w:rPr>
              <w:t xml:space="preserve"> </w:t>
            </w:r>
            <w:r w:rsidRPr="00DF1564">
              <w:rPr>
                <w:rFonts w:ascii="Times New Roman" w:hAnsi="Times New Roman" w:cs="Times New Roman"/>
              </w:rPr>
              <w:t>действия регистрации</w:t>
            </w:r>
          </w:p>
          <w:p w:rsidR="00DF1564" w:rsidRPr="00DF1564" w:rsidRDefault="00DF1564" w:rsidP="00F11F82">
            <w:pPr>
              <w:pStyle w:val="ConsPlusCell"/>
              <w:jc w:val="both"/>
              <w:rPr>
                <w:rFonts w:ascii="Times New Roman" w:hAnsi="Times New Roman" w:cs="Times New Roman"/>
              </w:rPr>
            </w:pPr>
            <w:r w:rsidRPr="00DF1564">
              <w:rPr>
                <w:rFonts w:ascii="Times New Roman" w:hAnsi="Times New Roman" w:cs="Times New Roman"/>
              </w:rPr>
              <w:t>декларации о соответствии:</w:t>
            </w:r>
          </w:p>
          <w:p w:rsidR="00DF1564" w:rsidRDefault="00DF1564" w:rsidP="00F11F82">
            <w:pPr>
              <w:pStyle w:val="table10"/>
              <w:spacing w:line="57" w:lineRule="atLeast"/>
              <w:jc w:val="both"/>
            </w:pPr>
          </w:p>
        </w:tc>
        <w:tc>
          <w:tcPr>
            <w:tcW w:w="1736" w:type="pct"/>
            <w:tcBorders>
              <w:top w:val="single" w:sz="4" w:space="0" w:color="auto"/>
              <w:left w:val="single" w:sz="4" w:space="0" w:color="auto"/>
              <w:bottom w:val="single" w:sz="4" w:space="0" w:color="auto"/>
              <w:right w:val="single" w:sz="4" w:space="0" w:color="auto"/>
            </w:tcBorders>
            <w:hideMark/>
          </w:tcPr>
          <w:p w:rsidR="00DF1564" w:rsidRPr="00DF1564" w:rsidRDefault="00DF1564" w:rsidP="00F11F82">
            <w:pPr>
              <w:pStyle w:val="table10"/>
              <w:spacing w:line="57" w:lineRule="atLeast"/>
              <w:jc w:val="both"/>
            </w:pPr>
          </w:p>
        </w:tc>
        <w:tc>
          <w:tcPr>
            <w:tcW w:w="605" w:type="pct"/>
            <w:tcBorders>
              <w:top w:val="single" w:sz="4" w:space="0" w:color="auto"/>
              <w:left w:val="single" w:sz="4" w:space="0" w:color="auto"/>
              <w:bottom w:val="single" w:sz="4" w:space="0" w:color="auto"/>
              <w:right w:val="single" w:sz="4" w:space="0" w:color="auto"/>
            </w:tcBorders>
            <w:hideMark/>
          </w:tcPr>
          <w:p w:rsidR="00DF1564" w:rsidRDefault="00DF1564" w:rsidP="00F11F82">
            <w:pPr>
              <w:pStyle w:val="table10"/>
              <w:spacing w:line="57" w:lineRule="atLeast"/>
              <w:jc w:val="both"/>
            </w:pPr>
          </w:p>
        </w:tc>
        <w:tc>
          <w:tcPr>
            <w:tcW w:w="1159" w:type="pct"/>
            <w:tcBorders>
              <w:top w:val="single" w:sz="4" w:space="0" w:color="auto"/>
              <w:left w:val="single" w:sz="4" w:space="0" w:color="auto"/>
              <w:bottom w:val="single" w:sz="4" w:space="0" w:color="auto"/>
              <w:right w:val="single" w:sz="4" w:space="0" w:color="auto"/>
            </w:tcBorders>
            <w:hideMark/>
          </w:tcPr>
          <w:p w:rsidR="00DF1564" w:rsidRDefault="00DF1564" w:rsidP="00F11F82">
            <w:pPr>
              <w:pStyle w:val="table10"/>
              <w:spacing w:line="57" w:lineRule="atLeast"/>
              <w:jc w:val="both"/>
            </w:pPr>
          </w:p>
        </w:tc>
        <w:tc>
          <w:tcPr>
            <w:tcW w:w="651" w:type="pct"/>
            <w:tcBorders>
              <w:top w:val="single" w:sz="4" w:space="0" w:color="auto"/>
              <w:left w:val="single" w:sz="4" w:space="0" w:color="auto"/>
              <w:bottom w:val="single" w:sz="4" w:space="0" w:color="auto"/>
              <w:right w:val="single" w:sz="4" w:space="0" w:color="auto"/>
            </w:tcBorders>
            <w:hideMark/>
          </w:tcPr>
          <w:p w:rsidR="00DF1564" w:rsidRDefault="00DF1564" w:rsidP="00F11F82">
            <w:pPr>
              <w:pStyle w:val="table10"/>
              <w:spacing w:line="57" w:lineRule="atLeast"/>
              <w:jc w:val="both"/>
            </w:pPr>
          </w:p>
        </w:tc>
      </w:tr>
      <w:tr w:rsidR="00F11F82" w:rsidTr="00F11F82">
        <w:trPr>
          <w:trHeight w:val="57"/>
        </w:trPr>
        <w:tc>
          <w:tcPr>
            <w:tcW w:w="849" w:type="pct"/>
            <w:tcBorders>
              <w:top w:val="single" w:sz="4" w:space="0" w:color="auto"/>
              <w:left w:val="single" w:sz="4" w:space="0" w:color="auto"/>
              <w:bottom w:val="single" w:sz="4" w:space="0" w:color="auto"/>
              <w:right w:val="single" w:sz="4" w:space="0" w:color="auto"/>
            </w:tcBorders>
          </w:tcPr>
          <w:p w:rsidR="00DF1564" w:rsidRDefault="00DF1564" w:rsidP="00F11F82">
            <w:pPr>
              <w:pStyle w:val="ConsPlusCell"/>
              <w:jc w:val="both"/>
            </w:pPr>
            <w:r w:rsidRPr="00DF1564">
              <w:rPr>
                <w:rFonts w:ascii="Times New Roman" w:hAnsi="Times New Roman" w:cs="Times New Roman"/>
              </w:rPr>
              <w:lastRenderedPageBreak/>
              <w:t xml:space="preserve">23.5.1. при </w:t>
            </w:r>
            <w:r>
              <w:rPr>
                <w:rFonts w:ascii="Times New Roman" w:hAnsi="Times New Roman" w:cs="Times New Roman"/>
              </w:rPr>
              <w:t xml:space="preserve">обращении в </w:t>
            </w:r>
            <w:r w:rsidRPr="00DF1564">
              <w:rPr>
                <w:rFonts w:ascii="Times New Roman" w:hAnsi="Times New Roman" w:cs="Times New Roman"/>
              </w:rPr>
              <w:t>организации, аккредитованные</w:t>
            </w:r>
            <w:r>
              <w:rPr>
                <w:rFonts w:ascii="Times New Roman" w:hAnsi="Times New Roman" w:cs="Times New Roman"/>
              </w:rPr>
              <w:t xml:space="preserve"> </w:t>
            </w:r>
            <w:r w:rsidRPr="00DF1564">
              <w:rPr>
                <w:rFonts w:ascii="Times New Roman" w:hAnsi="Times New Roman" w:cs="Times New Roman"/>
              </w:rPr>
              <w:t>в качестве органов по</w:t>
            </w:r>
            <w:r>
              <w:rPr>
                <w:rFonts w:ascii="Times New Roman" w:hAnsi="Times New Roman" w:cs="Times New Roman"/>
              </w:rPr>
              <w:t xml:space="preserve"> </w:t>
            </w:r>
            <w:r w:rsidRPr="00DF1564">
              <w:rPr>
                <w:rFonts w:ascii="Times New Roman" w:hAnsi="Times New Roman" w:cs="Times New Roman"/>
              </w:rPr>
              <w:t>сертификации</w:t>
            </w:r>
            <w:r>
              <w:t xml:space="preserve"> </w:t>
            </w:r>
          </w:p>
        </w:tc>
        <w:tc>
          <w:tcPr>
            <w:tcW w:w="1736" w:type="pct"/>
            <w:tcBorders>
              <w:top w:val="single" w:sz="4" w:space="0" w:color="auto"/>
              <w:left w:val="single" w:sz="4" w:space="0" w:color="auto"/>
              <w:bottom w:val="single" w:sz="4" w:space="0" w:color="auto"/>
              <w:right w:val="single" w:sz="4" w:space="0" w:color="auto"/>
            </w:tcBorders>
          </w:tcPr>
          <w:p w:rsidR="00FE738C" w:rsidRPr="009D14AB" w:rsidRDefault="00DF1564" w:rsidP="00F11F82">
            <w:pPr>
              <w:pStyle w:val="ConsPlusCell"/>
              <w:jc w:val="both"/>
              <w:rPr>
                <w:rFonts w:ascii="Times New Roman" w:hAnsi="Times New Roman" w:cs="Times New Roman"/>
                <w:b/>
              </w:rPr>
            </w:pPr>
            <w:r w:rsidRPr="009D14AB">
              <w:rPr>
                <w:rFonts w:ascii="Times New Roman" w:hAnsi="Times New Roman" w:cs="Times New Roman"/>
                <w:b/>
              </w:rPr>
              <w:t xml:space="preserve">для регистрации декларации о соответствии: </w:t>
            </w:r>
          </w:p>
          <w:p w:rsidR="00295EF8" w:rsidRPr="00295EF8" w:rsidRDefault="00295EF8" w:rsidP="00295EF8">
            <w:pPr>
              <w:pStyle w:val="ConsPlusCell"/>
              <w:jc w:val="both"/>
              <w:rPr>
                <w:rFonts w:ascii="Times New Roman" w:hAnsi="Times New Roman" w:cs="Times New Roman"/>
              </w:rPr>
            </w:pPr>
            <w:r w:rsidRPr="00295EF8">
              <w:rPr>
                <w:rFonts w:ascii="Times New Roman" w:hAnsi="Times New Roman" w:cs="Times New Roman"/>
              </w:rPr>
              <w:t>заявление</w:t>
            </w:r>
          </w:p>
          <w:p w:rsidR="00295EF8" w:rsidRPr="00295EF8" w:rsidRDefault="00295EF8" w:rsidP="00295EF8">
            <w:pPr>
              <w:pStyle w:val="ConsPlusCell"/>
              <w:jc w:val="both"/>
              <w:rPr>
                <w:rFonts w:ascii="Times New Roman" w:hAnsi="Times New Roman" w:cs="Times New Roman"/>
              </w:rPr>
            </w:pPr>
          </w:p>
          <w:p w:rsidR="00295EF8" w:rsidRPr="00295EF8" w:rsidRDefault="00295EF8" w:rsidP="00295EF8">
            <w:pPr>
              <w:pStyle w:val="ConsPlusCell"/>
              <w:jc w:val="both"/>
              <w:rPr>
                <w:rFonts w:ascii="Times New Roman" w:hAnsi="Times New Roman" w:cs="Times New Roman"/>
              </w:rPr>
            </w:pPr>
            <w:r w:rsidRPr="00295EF8">
              <w:rPr>
                <w:rFonts w:ascii="Times New Roman" w:hAnsi="Times New Roman" w:cs="Times New Roman"/>
              </w:rPr>
              <w:t>декларация о соответствии</w:t>
            </w:r>
          </w:p>
          <w:p w:rsidR="00295EF8" w:rsidRPr="00295EF8" w:rsidRDefault="00295EF8" w:rsidP="00295EF8">
            <w:pPr>
              <w:pStyle w:val="ConsPlusCell"/>
              <w:jc w:val="both"/>
              <w:rPr>
                <w:rFonts w:ascii="Times New Roman" w:hAnsi="Times New Roman" w:cs="Times New Roman"/>
              </w:rPr>
            </w:pPr>
          </w:p>
          <w:p w:rsidR="00295EF8" w:rsidRPr="00295EF8" w:rsidRDefault="00295EF8" w:rsidP="00295EF8">
            <w:pPr>
              <w:pStyle w:val="ConsPlusCell"/>
              <w:jc w:val="both"/>
              <w:rPr>
                <w:rFonts w:ascii="Times New Roman" w:hAnsi="Times New Roman" w:cs="Times New Roman"/>
              </w:rPr>
            </w:pPr>
            <w:r w:rsidRPr="00295EF8">
              <w:rPr>
                <w:rFonts w:ascii="Times New Roman" w:hAnsi="Times New Roman" w:cs="Times New Roman"/>
              </w:rPr>
              <w:t>свидетельство о государственной регистрации юридического лица или физического лица в качестве индивидуального предпринимателя</w:t>
            </w:r>
            <w:proofErr w:type="gramStart"/>
            <w:r w:rsidRPr="00FD2277">
              <w:rPr>
                <w:rFonts w:ascii="Times New Roman" w:hAnsi="Times New Roman" w:cs="Times New Roman"/>
                <w:vertAlign w:val="superscript"/>
              </w:rPr>
              <w:t>2</w:t>
            </w:r>
            <w:proofErr w:type="gramEnd"/>
          </w:p>
          <w:p w:rsidR="00295EF8" w:rsidRPr="00295EF8" w:rsidRDefault="00295EF8" w:rsidP="00295EF8">
            <w:pPr>
              <w:pStyle w:val="ConsPlusCell"/>
              <w:jc w:val="both"/>
              <w:rPr>
                <w:rFonts w:ascii="Times New Roman" w:hAnsi="Times New Roman" w:cs="Times New Roman"/>
              </w:rPr>
            </w:pPr>
          </w:p>
          <w:p w:rsidR="00295EF8" w:rsidRPr="00295EF8" w:rsidRDefault="00295EF8" w:rsidP="00295EF8">
            <w:pPr>
              <w:pStyle w:val="ConsPlusCell"/>
              <w:jc w:val="both"/>
              <w:rPr>
                <w:rFonts w:ascii="Times New Roman" w:hAnsi="Times New Roman" w:cs="Times New Roman"/>
              </w:rPr>
            </w:pPr>
            <w:r w:rsidRPr="00295EF8">
              <w:rPr>
                <w:rFonts w:ascii="Times New Roman" w:hAnsi="Times New Roman" w:cs="Times New Roman"/>
              </w:rPr>
              <w:t>договор с изготовителем (в том числе иностранным изготовителем), предусматривающий обеспечение соответствия поставляемой продукции техническим требованиям и ответстве</w:t>
            </w:r>
            <w:bookmarkStart w:id="3" w:name="_GoBack"/>
            <w:bookmarkEnd w:id="3"/>
            <w:r w:rsidRPr="00295EF8">
              <w:rPr>
                <w:rFonts w:ascii="Times New Roman" w:hAnsi="Times New Roman" w:cs="Times New Roman"/>
              </w:rPr>
              <w:t>нность за несоответствие такой продукции указанным требованиям (для уполномоченного изготовителем лица)</w:t>
            </w:r>
            <w:r w:rsidRPr="00FD2277">
              <w:rPr>
                <w:rFonts w:ascii="Times New Roman" w:hAnsi="Times New Roman" w:cs="Times New Roman"/>
                <w:vertAlign w:val="superscript"/>
              </w:rPr>
              <w:t>2</w:t>
            </w:r>
          </w:p>
          <w:p w:rsidR="00295EF8" w:rsidRPr="00295EF8" w:rsidRDefault="00295EF8" w:rsidP="00295EF8">
            <w:pPr>
              <w:pStyle w:val="ConsPlusCell"/>
              <w:jc w:val="both"/>
              <w:rPr>
                <w:rFonts w:ascii="Times New Roman" w:hAnsi="Times New Roman" w:cs="Times New Roman"/>
              </w:rPr>
            </w:pPr>
          </w:p>
          <w:p w:rsidR="00295EF8" w:rsidRPr="00295EF8" w:rsidRDefault="00295EF8" w:rsidP="00295EF8">
            <w:pPr>
              <w:pStyle w:val="ConsPlusCell"/>
              <w:jc w:val="both"/>
              <w:rPr>
                <w:rFonts w:ascii="Times New Roman" w:hAnsi="Times New Roman" w:cs="Times New Roman"/>
              </w:rPr>
            </w:pPr>
            <w:proofErr w:type="gramStart"/>
            <w:r w:rsidRPr="00295EF8">
              <w:rPr>
                <w:rFonts w:ascii="Times New Roman" w:hAnsi="Times New Roman" w:cs="Times New Roman"/>
              </w:rPr>
              <w:t>копии доказательственных материалов, представление которых для регистрации декларации о соответствии предусмотрено техническим регламентом (техническими регламентами) Таможенного союза, Евразийского экономического союза, в том числе результаты исследований (испытаний) и измерений продукции, подтверждающие соблюдение требований технического регламента (технических регламентов) Таможенного союза, Евразийского экономического союза, действие которого на нее распространяется (в случае если техническим регламентом Таможенного союза, Евразийского экономического союза предусмотрено проведение исследований (испытаний</w:t>
            </w:r>
            <w:proofErr w:type="gramEnd"/>
            <w:r w:rsidRPr="00295EF8">
              <w:rPr>
                <w:rFonts w:ascii="Times New Roman" w:hAnsi="Times New Roman" w:cs="Times New Roman"/>
              </w:rPr>
              <w:t>) и измерений декларируемой продукции), заверенные подписью заявителя (для регистрации декларации о соответствии техническим регламентам Таможенного союза, Евразийского экономического союза)</w:t>
            </w:r>
          </w:p>
          <w:p w:rsidR="00295EF8" w:rsidRPr="00295EF8" w:rsidRDefault="00295EF8" w:rsidP="00295EF8">
            <w:pPr>
              <w:pStyle w:val="ConsPlusCell"/>
              <w:jc w:val="both"/>
              <w:rPr>
                <w:rFonts w:ascii="Times New Roman" w:hAnsi="Times New Roman" w:cs="Times New Roman"/>
              </w:rPr>
            </w:pPr>
          </w:p>
          <w:p w:rsidR="00295EF8" w:rsidRPr="00295EF8" w:rsidRDefault="00295EF8" w:rsidP="00295EF8">
            <w:pPr>
              <w:pStyle w:val="ConsPlusCell"/>
              <w:jc w:val="both"/>
              <w:rPr>
                <w:rFonts w:ascii="Times New Roman" w:hAnsi="Times New Roman" w:cs="Times New Roman"/>
              </w:rPr>
            </w:pPr>
            <w:r w:rsidRPr="00295EF8">
              <w:rPr>
                <w:rFonts w:ascii="Times New Roman" w:hAnsi="Times New Roman" w:cs="Times New Roman"/>
              </w:rPr>
              <w:t>копия протокола испытаний продукции (для регистрации декларации о соответствии Национальной системы подтверждения соответствия Республики Беларусь, декларации о соответствии, оформленной по единой форме)</w:t>
            </w:r>
          </w:p>
          <w:p w:rsidR="00295EF8" w:rsidRPr="00295EF8" w:rsidRDefault="00295EF8" w:rsidP="00295EF8">
            <w:pPr>
              <w:pStyle w:val="ConsPlusCell"/>
              <w:jc w:val="both"/>
              <w:rPr>
                <w:rFonts w:ascii="Times New Roman" w:hAnsi="Times New Roman" w:cs="Times New Roman"/>
              </w:rPr>
            </w:pPr>
          </w:p>
          <w:p w:rsidR="00295EF8" w:rsidRDefault="00295EF8" w:rsidP="00295EF8">
            <w:pPr>
              <w:pStyle w:val="ConsPlusCell"/>
              <w:jc w:val="both"/>
              <w:rPr>
                <w:rFonts w:ascii="Times New Roman" w:hAnsi="Times New Roman" w:cs="Times New Roman"/>
              </w:rPr>
            </w:pPr>
            <w:r w:rsidRPr="00295EF8">
              <w:rPr>
                <w:rFonts w:ascii="Times New Roman" w:hAnsi="Times New Roman" w:cs="Times New Roman"/>
              </w:rPr>
              <w:t>документ, подтверждающий внесение платы</w:t>
            </w:r>
            <w:r w:rsidRPr="00FD2277">
              <w:rPr>
                <w:rFonts w:ascii="Times New Roman" w:hAnsi="Times New Roman" w:cs="Times New Roman"/>
                <w:vertAlign w:val="superscript"/>
              </w:rPr>
              <w:t>15</w:t>
            </w:r>
          </w:p>
          <w:p w:rsidR="00FD2277" w:rsidRPr="00295EF8" w:rsidRDefault="00FD2277" w:rsidP="00295EF8">
            <w:pPr>
              <w:pStyle w:val="ConsPlusCell"/>
              <w:jc w:val="both"/>
              <w:rPr>
                <w:rFonts w:ascii="Times New Roman" w:hAnsi="Times New Roman" w:cs="Times New Roman"/>
              </w:rPr>
            </w:pPr>
          </w:p>
          <w:p w:rsidR="002B7382" w:rsidRPr="00DF1564" w:rsidRDefault="00425C14" w:rsidP="00F11F82">
            <w:pPr>
              <w:pStyle w:val="table10"/>
              <w:spacing w:line="57" w:lineRule="atLeast"/>
              <w:jc w:val="both"/>
            </w:pPr>
            <w:r w:rsidRPr="00425C14">
              <w:rPr>
                <w:b/>
              </w:rPr>
              <w:t xml:space="preserve">для выдачи решения о прекращении действия регистрации декларации о соответствии – </w:t>
            </w:r>
            <w:r w:rsidRPr="00425C14">
              <w:t>заявление о прекращении действия регистрации декларации о соответствии с указанием даты составления заявления и регистрационного номера декларации о соответствии, действие регистрации которой необходимо прекратить</w:t>
            </w:r>
          </w:p>
        </w:tc>
        <w:tc>
          <w:tcPr>
            <w:tcW w:w="605" w:type="pct"/>
            <w:tcBorders>
              <w:top w:val="single" w:sz="4" w:space="0" w:color="auto"/>
              <w:left w:val="single" w:sz="4" w:space="0" w:color="auto"/>
              <w:bottom w:val="single" w:sz="4" w:space="0" w:color="auto"/>
              <w:right w:val="single" w:sz="4" w:space="0" w:color="auto"/>
            </w:tcBorders>
          </w:tcPr>
          <w:p w:rsidR="00DF1564" w:rsidRPr="00DF1564" w:rsidRDefault="00DF1564" w:rsidP="00F11F82">
            <w:pPr>
              <w:pStyle w:val="ConsPlusCell"/>
              <w:jc w:val="both"/>
              <w:rPr>
                <w:rFonts w:ascii="Times New Roman" w:hAnsi="Times New Roman" w:cs="Times New Roman"/>
              </w:rPr>
            </w:pPr>
            <w:r w:rsidRPr="00DF1564">
              <w:rPr>
                <w:rFonts w:ascii="Times New Roman" w:hAnsi="Times New Roman" w:cs="Times New Roman"/>
              </w:rPr>
              <w:lastRenderedPageBreak/>
              <w:t xml:space="preserve">5 дней </w:t>
            </w:r>
            <w:r w:rsidR="00425C14" w:rsidRPr="00425C14">
              <w:rPr>
                <w:rFonts w:ascii="Times New Roman" w:hAnsi="Times New Roman" w:cs="Times New Roman"/>
              </w:rPr>
              <w:t>(3 рабочих дня – при выдаче решения о прекращении действия регистрации декларации о соответствии)</w:t>
            </w:r>
          </w:p>
        </w:tc>
        <w:tc>
          <w:tcPr>
            <w:tcW w:w="1159" w:type="pct"/>
            <w:tcBorders>
              <w:top w:val="single" w:sz="4" w:space="0" w:color="auto"/>
              <w:left w:val="single" w:sz="4" w:space="0" w:color="auto"/>
              <w:bottom w:val="single" w:sz="4" w:space="0" w:color="auto"/>
              <w:right w:val="single" w:sz="4" w:space="0" w:color="auto"/>
            </w:tcBorders>
          </w:tcPr>
          <w:p w:rsidR="00295EF8" w:rsidRPr="00295EF8" w:rsidRDefault="00295EF8" w:rsidP="00295EF8">
            <w:pPr>
              <w:pStyle w:val="ConsPlusCell"/>
              <w:jc w:val="both"/>
              <w:rPr>
                <w:rFonts w:ascii="Times New Roman" w:hAnsi="Times New Roman" w:cs="Times New Roman"/>
              </w:rPr>
            </w:pPr>
            <w:r w:rsidRPr="00295EF8">
              <w:rPr>
                <w:rFonts w:ascii="Times New Roman" w:hAnsi="Times New Roman" w:cs="Times New Roman"/>
              </w:rPr>
              <w:t>5 лет – при декларировании соответствия серийного производства продукции, если иное не установлено техническими регламентами Таможенного союза, Евразийского экономического союза и решениями Евразийской экономической комиссии в сфере технического регулирования</w:t>
            </w:r>
          </w:p>
          <w:p w:rsidR="00295EF8" w:rsidRPr="00295EF8" w:rsidRDefault="00295EF8" w:rsidP="00295EF8">
            <w:pPr>
              <w:pStyle w:val="ConsPlusCell"/>
              <w:jc w:val="both"/>
              <w:rPr>
                <w:rFonts w:ascii="Times New Roman" w:hAnsi="Times New Roman" w:cs="Times New Roman"/>
              </w:rPr>
            </w:pPr>
          </w:p>
          <w:p w:rsidR="00295EF8" w:rsidRPr="00295EF8" w:rsidRDefault="00295EF8" w:rsidP="00295EF8">
            <w:pPr>
              <w:pStyle w:val="ConsPlusCell"/>
              <w:jc w:val="both"/>
              <w:rPr>
                <w:rFonts w:ascii="Times New Roman" w:hAnsi="Times New Roman" w:cs="Times New Roman"/>
              </w:rPr>
            </w:pPr>
            <w:r w:rsidRPr="00295EF8">
              <w:rPr>
                <w:rFonts w:ascii="Times New Roman" w:hAnsi="Times New Roman" w:cs="Times New Roman"/>
              </w:rPr>
              <w:t>при декларировании соответствия партии продукции – на время срока годности продукции или ее реализации либо без ограничения срока при возможности однозначной идентификации каждой единицы задекларированной продукции, если иное не установлено техническими регламентами Таможенного союза, Евразийского экономического союза и решениями Евразийской экономической комиссии в сфере технического регулирования</w:t>
            </w:r>
          </w:p>
          <w:p w:rsidR="00295EF8" w:rsidRPr="00295EF8" w:rsidRDefault="00295EF8" w:rsidP="00295EF8">
            <w:pPr>
              <w:pStyle w:val="ConsPlusCell"/>
              <w:jc w:val="both"/>
              <w:rPr>
                <w:rFonts w:ascii="Times New Roman" w:hAnsi="Times New Roman" w:cs="Times New Roman"/>
              </w:rPr>
            </w:pPr>
          </w:p>
          <w:p w:rsidR="00DF1564" w:rsidRDefault="00295EF8" w:rsidP="00295EF8">
            <w:pPr>
              <w:pStyle w:val="table10"/>
              <w:spacing w:line="57" w:lineRule="atLeast"/>
              <w:jc w:val="both"/>
            </w:pPr>
            <w:r w:rsidRPr="00295EF8">
              <w:t>при выдаче решения о прекращении действия регистрации декларации о соответствии – до окончания срока действия регистрации декларации о соответствии</w:t>
            </w:r>
          </w:p>
        </w:tc>
        <w:tc>
          <w:tcPr>
            <w:tcW w:w="651" w:type="pct"/>
            <w:tcBorders>
              <w:top w:val="single" w:sz="4" w:space="0" w:color="auto"/>
              <w:left w:val="single" w:sz="4" w:space="0" w:color="auto"/>
              <w:bottom w:val="single" w:sz="4" w:space="0" w:color="auto"/>
              <w:right w:val="single" w:sz="4" w:space="0" w:color="auto"/>
            </w:tcBorders>
          </w:tcPr>
          <w:p w:rsidR="00425C14" w:rsidRPr="00425C14" w:rsidRDefault="00425C14" w:rsidP="00425C14">
            <w:pPr>
              <w:pStyle w:val="ConsPlusCell"/>
              <w:jc w:val="both"/>
              <w:rPr>
                <w:rFonts w:ascii="Times New Roman" w:hAnsi="Times New Roman" w:cs="Times New Roman"/>
              </w:rPr>
            </w:pPr>
            <w:r w:rsidRPr="00425C14">
              <w:rPr>
                <w:rFonts w:ascii="Times New Roman" w:hAnsi="Times New Roman" w:cs="Times New Roman"/>
              </w:rPr>
              <w:t>плата за услуги</w:t>
            </w:r>
          </w:p>
          <w:p w:rsidR="00425C14" w:rsidRPr="00425C14" w:rsidRDefault="00425C14" w:rsidP="00425C14">
            <w:pPr>
              <w:pStyle w:val="ConsPlusCell"/>
              <w:jc w:val="both"/>
              <w:rPr>
                <w:rFonts w:ascii="Times New Roman" w:hAnsi="Times New Roman" w:cs="Times New Roman"/>
              </w:rPr>
            </w:pPr>
          </w:p>
          <w:p w:rsidR="00DF1564" w:rsidRDefault="00425C14" w:rsidP="00425C14">
            <w:pPr>
              <w:pStyle w:val="table10"/>
              <w:spacing w:line="57" w:lineRule="atLeast"/>
              <w:jc w:val="both"/>
            </w:pPr>
            <w:r w:rsidRPr="00425C14">
              <w:t>выдача решения о прекращении действия регистрации декларации о соответствии – бесплатно</w:t>
            </w:r>
          </w:p>
        </w:tc>
      </w:tr>
      <w:tr w:rsidR="00F11F82" w:rsidTr="00F11F82">
        <w:trPr>
          <w:trHeight w:val="57"/>
        </w:trPr>
        <w:tc>
          <w:tcPr>
            <w:tcW w:w="849" w:type="pct"/>
            <w:tcBorders>
              <w:top w:val="single" w:sz="4" w:space="0" w:color="auto"/>
              <w:left w:val="single" w:sz="4" w:space="0" w:color="auto"/>
              <w:bottom w:val="single" w:sz="4" w:space="0" w:color="auto"/>
              <w:right w:val="single" w:sz="4" w:space="0" w:color="auto"/>
            </w:tcBorders>
            <w:hideMark/>
          </w:tcPr>
          <w:p w:rsidR="00DF1564" w:rsidRDefault="00DF1564" w:rsidP="001053DC">
            <w:pPr>
              <w:pStyle w:val="table10"/>
              <w:spacing w:line="57" w:lineRule="atLeast"/>
              <w:jc w:val="both"/>
            </w:pPr>
            <w:r>
              <w:lastRenderedPageBreak/>
              <w:t xml:space="preserve">23.8. </w:t>
            </w:r>
            <w:r w:rsidR="001053DC">
              <w:t>Исключён</w:t>
            </w:r>
          </w:p>
        </w:tc>
        <w:tc>
          <w:tcPr>
            <w:tcW w:w="1736" w:type="pct"/>
            <w:tcBorders>
              <w:top w:val="single" w:sz="4" w:space="0" w:color="auto"/>
              <w:left w:val="single" w:sz="4" w:space="0" w:color="auto"/>
              <w:bottom w:val="single" w:sz="4" w:space="0" w:color="auto"/>
              <w:right w:val="single" w:sz="4" w:space="0" w:color="auto"/>
            </w:tcBorders>
            <w:hideMark/>
          </w:tcPr>
          <w:p w:rsidR="00DF1564" w:rsidRDefault="00DF1564" w:rsidP="00F11F82">
            <w:pPr>
              <w:pStyle w:val="table10"/>
              <w:spacing w:line="57" w:lineRule="atLeast"/>
              <w:jc w:val="both"/>
            </w:pPr>
          </w:p>
        </w:tc>
        <w:tc>
          <w:tcPr>
            <w:tcW w:w="605" w:type="pct"/>
            <w:tcBorders>
              <w:top w:val="single" w:sz="4" w:space="0" w:color="auto"/>
              <w:left w:val="single" w:sz="4" w:space="0" w:color="auto"/>
              <w:bottom w:val="single" w:sz="4" w:space="0" w:color="auto"/>
              <w:right w:val="single" w:sz="4" w:space="0" w:color="auto"/>
            </w:tcBorders>
            <w:hideMark/>
          </w:tcPr>
          <w:p w:rsidR="00DF1564" w:rsidRDefault="00DF1564" w:rsidP="00F11F82">
            <w:pPr>
              <w:pStyle w:val="table10"/>
              <w:spacing w:line="57" w:lineRule="atLeast"/>
              <w:jc w:val="both"/>
            </w:pPr>
          </w:p>
        </w:tc>
        <w:tc>
          <w:tcPr>
            <w:tcW w:w="1159" w:type="pct"/>
            <w:tcBorders>
              <w:top w:val="single" w:sz="4" w:space="0" w:color="auto"/>
              <w:left w:val="single" w:sz="4" w:space="0" w:color="auto"/>
              <w:bottom w:val="single" w:sz="4" w:space="0" w:color="auto"/>
              <w:right w:val="single" w:sz="4" w:space="0" w:color="auto"/>
            </w:tcBorders>
            <w:hideMark/>
          </w:tcPr>
          <w:p w:rsidR="00DF1564" w:rsidRDefault="00DF1564" w:rsidP="00F11F82">
            <w:pPr>
              <w:pStyle w:val="table10"/>
              <w:spacing w:line="57" w:lineRule="atLeast"/>
              <w:jc w:val="both"/>
            </w:pPr>
          </w:p>
        </w:tc>
        <w:tc>
          <w:tcPr>
            <w:tcW w:w="651" w:type="pct"/>
            <w:tcBorders>
              <w:top w:val="single" w:sz="4" w:space="0" w:color="auto"/>
              <w:left w:val="single" w:sz="4" w:space="0" w:color="auto"/>
              <w:bottom w:val="single" w:sz="4" w:space="0" w:color="auto"/>
              <w:right w:val="single" w:sz="4" w:space="0" w:color="auto"/>
            </w:tcBorders>
            <w:hideMark/>
          </w:tcPr>
          <w:p w:rsidR="00DF1564" w:rsidRDefault="00DF1564" w:rsidP="00F11F82">
            <w:pPr>
              <w:pStyle w:val="table10"/>
              <w:spacing w:line="57" w:lineRule="atLeast"/>
              <w:jc w:val="both"/>
            </w:pPr>
          </w:p>
        </w:tc>
      </w:tr>
    </w:tbl>
    <w:p w:rsidR="00DF1564" w:rsidRDefault="00DF1564" w:rsidP="00DF1564">
      <w:pPr>
        <w:pStyle w:val="newncpi"/>
        <w:ind w:firstLine="0"/>
      </w:pPr>
      <w:bookmarkStart w:id="4" w:name="a94"/>
      <w:bookmarkStart w:id="5" w:name="a50"/>
      <w:bookmarkStart w:id="6" w:name="a56"/>
      <w:bookmarkStart w:id="7" w:name="a65"/>
      <w:bookmarkEnd w:id="4"/>
      <w:bookmarkEnd w:id="5"/>
      <w:bookmarkEnd w:id="6"/>
      <w:bookmarkEnd w:id="7"/>
    </w:p>
    <w:p w:rsidR="00484F44" w:rsidRDefault="00484F44"/>
    <w:sectPr w:rsidR="00484F44" w:rsidSect="00CD2F7D">
      <w:pgSz w:w="16838" w:h="11906"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564"/>
    <w:rsid w:val="001053DC"/>
    <w:rsid w:val="00295EF8"/>
    <w:rsid w:val="002B7382"/>
    <w:rsid w:val="00425C14"/>
    <w:rsid w:val="00437D65"/>
    <w:rsid w:val="00484F44"/>
    <w:rsid w:val="00522772"/>
    <w:rsid w:val="005839E7"/>
    <w:rsid w:val="007F25E1"/>
    <w:rsid w:val="00821A36"/>
    <w:rsid w:val="008B5429"/>
    <w:rsid w:val="009D14AB"/>
    <w:rsid w:val="00A973EA"/>
    <w:rsid w:val="00BC4C3E"/>
    <w:rsid w:val="00CD2F7D"/>
    <w:rsid w:val="00DB1C53"/>
    <w:rsid w:val="00DF1564"/>
    <w:rsid w:val="00F11F82"/>
    <w:rsid w:val="00F1777A"/>
    <w:rsid w:val="00FD2277"/>
    <w:rsid w:val="00FE73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56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ncpi">
    <w:name w:val="newncpi"/>
    <w:basedOn w:val="a"/>
    <w:rsid w:val="00DF1564"/>
    <w:pPr>
      <w:spacing w:after="0" w:line="240" w:lineRule="auto"/>
      <w:ind w:firstLine="567"/>
      <w:jc w:val="both"/>
    </w:pPr>
    <w:rPr>
      <w:rFonts w:ascii="Times New Roman" w:eastAsia="Times New Roman" w:hAnsi="Times New Roman"/>
      <w:sz w:val="24"/>
      <w:szCs w:val="24"/>
      <w:lang w:eastAsia="ru-RU"/>
    </w:rPr>
  </w:style>
  <w:style w:type="paragraph" w:customStyle="1" w:styleId="titleu">
    <w:name w:val="titleu"/>
    <w:basedOn w:val="a"/>
    <w:rsid w:val="00DF1564"/>
    <w:pPr>
      <w:spacing w:before="240" w:after="240" w:line="240" w:lineRule="auto"/>
    </w:pPr>
    <w:rPr>
      <w:rFonts w:ascii="Times New Roman" w:eastAsia="Times New Roman" w:hAnsi="Times New Roman"/>
      <w:b/>
      <w:bCs/>
      <w:sz w:val="24"/>
      <w:szCs w:val="24"/>
      <w:lang w:eastAsia="ru-RU"/>
    </w:rPr>
  </w:style>
  <w:style w:type="paragraph" w:customStyle="1" w:styleId="table10">
    <w:name w:val="table10"/>
    <w:basedOn w:val="a"/>
    <w:rsid w:val="00DF1564"/>
    <w:pPr>
      <w:spacing w:after="0" w:line="240" w:lineRule="auto"/>
    </w:pPr>
    <w:rPr>
      <w:rFonts w:ascii="Times New Roman" w:eastAsia="Times New Roman" w:hAnsi="Times New Roman"/>
      <w:sz w:val="20"/>
      <w:szCs w:val="20"/>
      <w:lang w:eastAsia="ru-RU"/>
    </w:rPr>
  </w:style>
  <w:style w:type="paragraph" w:customStyle="1" w:styleId="ConsPlusCell">
    <w:name w:val="ConsPlusCell"/>
    <w:rsid w:val="00DF1564"/>
    <w:pPr>
      <w:autoSpaceDE w:val="0"/>
      <w:autoSpaceDN w:val="0"/>
      <w:adjustRightInd w:val="0"/>
      <w:spacing w:after="0" w:line="240" w:lineRule="auto"/>
    </w:pPr>
    <w:rPr>
      <w:rFonts w:ascii="Courier New" w:eastAsia="Times New Roman" w:hAnsi="Courier New" w:cs="Courier New"/>
      <w:sz w:val="20"/>
      <w:szCs w:val="20"/>
      <w:lang w:eastAsia="ru-RU"/>
    </w:rPr>
  </w:style>
  <w:style w:type="table" w:styleId="a3">
    <w:name w:val="Table Grid"/>
    <w:basedOn w:val="a1"/>
    <w:rsid w:val="00DF156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oint">
    <w:name w:val="point"/>
    <w:basedOn w:val="a"/>
    <w:rsid w:val="00F1777A"/>
    <w:pPr>
      <w:spacing w:before="160" w:after="160" w:line="240" w:lineRule="auto"/>
      <w:ind w:firstLine="567"/>
      <w:jc w:val="both"/>
    </w:pPr>
    <w:rPr>
      <w:rFonts w:ascii="Times New Roman" w:eastAsia="Times New Roman" w:hAnsi="Times New Roman"/>
      <w:sz w:val="24"/>
      <w:szCs w:val="24"/>
      <w:lang w:eastAsia="ru-RU"/>
    </w:rPr>
  </w:style>
  <w:style w:type="paragraph" w:styleId="a4">
    <w:name w:val="Balloon Text"/>
    <w:basedOn w:val="a"/>
    <w:link w:val="a5"/>
    <w:uiPriority w:val="99"/>
    <w:semiHidden/>
    <w:unhideWhenUsed/>
    <w:rsid w:val="002B738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B7382"/>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56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ncpi">
    <w:name w:val="newncpi"/>
    <w:basedOn w:val="a"/>
    <w:rsid w:val="00DF1564"/>
    <w:pPr>
      <w:spacing w:after="0" w:line="240" w:lineRule="auto"/>
      <w:ind w:firstLine="567"/>
      <w:jc w:val="both"/>
    </w:pPr>
    <w:rPr>
      <w:rFonts w:ascii="Times New Roman" w:eastAsia="Times New Roman" w:hAnsi="Times New Roman"/>
      <w:sz w:val="24"/>
      <w:szCs w:val="24"/>
      <w:lang w:eastAsia="ru-RU"/>
    </w:rPr>
  </w:style>
  <w:style w:type="paragraph" w:customStyle="1" w:styleId="titleu">
    <w:name w:val="titleu"/>
    <w:basedOn w:val="a"/>
    <w:rsid w:val="00DF1564"/>
    <w:pPr>
      <w:spacing w:before="240" w:after="240" w:line="240" w:lineRule="auto"/>
    </w:pPr>
    <w:rPr>
      <w:rFonts w:ascii="Times New Roman" w:eastAsia="Times New Roman" w:hAnsi="Times New Roman"/>
      <w:b/>
      <w:bCs/>
      <w:sz w:val="24"/>
      <w:szCs w:val="24"/>
      <w:lang w:eastAsia="ru-RU"/>
    </w:rPr>
  </w:style>
  <w:style w:type="paragraph" w:customStyle="1" w:styleId="table10">
    <w:name w:val="table10"/>
    <w:basedOn w:val="a"/>
    <w:rsid w:val="00DF1564"/>
    <w:pPr>
      <w:spacing w:after="0" w:line="240" w:lineRule="auto"/>
    </w:pPr>
    <w:rPr>
      <w:rFonts w:ascii="Times New Roman" w:eastAsia="Times New Roman" w:hAnsi="Times New Roman"/>
      <w:sz w:val="20"/>
      <w:szCs w:val="20"/>
      <w:lang w:eastAsia="ru-RU"/>
    </w:rPr>
  </w:style>
  <w:style w:type="paragraph" w:customStyle="1" w:styleId="ConsPlusCell">
    <w:name w:val="ConsPlusCell"/>
    <w:rsid w:val="00DF1564"/>
    <w:pPr>
      <w:autoSpaceDE w:val="0"/>
      <w:autoSpaceDN w:val="0"/>
      <w:adjustRightInd w:val="0"/>
      <w:spacing w:after="0" w:line="240" w:lineRule="auto"/>
    </w:pPr>
    <w:rPr>
      <w:rFonts w:ascii="Courier New" w:eastAsia="Times New Roman" w:hAnsi="Courier New" w:cs="Courier New"/>
      <w:sz w:val="20"/>
      <w:szCs w:val="20"/>
      <w:lang w:eastAsia="ru-RU"/>
    </w:rPr>
  </w:style>
  <w:style w:type="table" w:styleId="a3">
    <w:name w:val="Table Grid"/>
    <w:basedOn w:val="a1"/>
    <w:rsid w:val="00DF156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oint">
    <w:name w:val="point"/>
    <w:basedOn w:val="a"/>
    <w:rsid w:val="00F1777A"/>
    <w:pPr>
      <w:spacing w:before="160" w:after="160" w:line="240" w:lineRule="auto"/>
      <w:ind w:firstLine="567"/>
      <w:jc w:val="both"/>
    </w:pPr>
    <w:rPr>
      <w:rFonts w:ascii="Times New Roman" w:eastAsia="Times New Roman" w:hAnsi="Times New Roman"/>
      <w:sz w:val="24"/>
      <w:szCs w:val="24"/>
      <w:lang w:eastAsia="ru-RU"/>
    </w:rPr>
  </w:style>
  <w:style w:type="paragraph" w:styleId="a4">
    <w:name w:val="Balloon Text"/>
    <w:basedOn w:val="a"/>
    <w:link w:val="a5"/>
    <w:uiPriority w:val="99"/>
    <w:semiHidden/>
    <w:unhideWhenUsed/>
    <w:rsid w:val="002B738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B738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328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937</Words>
  <Characters>5344</Characters>
  <Application>Microsoft Office Word</Application>
  <DocSecurity>4</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priemnaya</cp:lastModifiedBy>
  <cp:revision>2</cp:revision>
  <cp:lastPrinted>2020-08-04T06:52:00Z</cp:lastPrinted>
  <dcterms:created xsi:type="dcterms:W3CDTF">2020-08-04T10:11:00Z</dcterms:created>
  <dcterms:modified xsi:type="dcterms:W3CDTF">2020-08-04T10:11:00Z</dcterms:modified>
</cp:coreProperties>
</file>